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226" w:rsidRDefault="00334226" w:rsidP="00334226">
      <w:pPr>
        <w:pStyle w:val="Standard"/>
        <w:spacing w:line="240" w:lineRule="auto"/>
      </w:pPr>
    </w:p>
    <w:p w:rsidR="00334226" w:rsidRPr="00411B9D" w:rsidRDefault="00334226" w:rsidP="00334226">
      <w:pPr>
        <w:pStyle w:val="Standard"/>
        <w:jc w:val="center"/>
        <w:rPr>
          <w:rFonts w:ascii="Palatino Linotype" w:hAnsi="Palatino Linotype"/>
        </w:rPr>
      </w:pPr>
      <w:r w:rsidRPr="00411B9D">
        <w:rPr>
          <w:rFonts w:ascii="Palatino Linotype" w:hAnsi="Palatino Linotype"/>
          <w:b/>
        </w:rPr>
        <w:t>ZAPYTANIE OFERTOWE</w:t>
      </w:r>
    </w:p>
    <w:p w:rsidR="00334226" w:rsidRPr="00411B9D" w:rsidRDefault="00334226" w:rsidP="00334226">
      <w:pPr>
        <w:pStyle w:val="Standard"/>
        <w:jc w:val="both"/>
        <w:rPr>
          <w:rFonts w:ascii="Palatino Linotype" w:hAnsi="Palatino Linotype"/>
          <w:i/>
        </w:rPr>
      </w:pPr>
      <w:r w:rsidRPr="00411B9D">
        <w:rPr>
          <w:rFonts w:ascii="Palatino Linotype" w:hAnsi="Palatino Linotype"/>
        </w:rPr>
        <w:t>n</w:t>
      </w:r>
      <w:r w:rsidR="00833FE4">
        <w:rPr>
          <w:rFonts w:ascii="Palatino Linotype" w:hAnsi="Palatino Linotype"/>
        </w:rPr>
        <w:t xml:space="preserve">a zakup wraz z dostawą sprzętu </w:t>
      </w:r>
      <w:r w:rsidRPr="00411B9D">
        <w:rPr>
          <w:rFonts w:ascii="Palatino Linotype" w:hAnsi="Palatino Linotype"/>
        </w:rPr>
        <w:t xml:space="preserve">IK w ramach projektu „Usługi </w:t>
      </w:r>
      <w:r w:rsidR="00747FF0" w:rsidRPr="00411B9D">
        <w:rPr>
          <w:rFonts w:ascii="Palatino Linotype" w:hAnsi="Palatino Linotype"/>
        </w:rPr>
        <w:t>społeczne dla mieszkańców</w:t>
      </w:r>
      <w:r w:rsidR="00833FE4">
        <w:rPr>
          <w:rFonts w:ascii="Palatino Linotype" w:hAnsi="Palatino Linotype"/>
        </w:rPr>
        <w:t xml:space="preserve"> Poznania”</w:t>
      </w:r>
      <w:r w:rsidR="003E3E9B">
        <w:rPr>
          <w:rFonts w:ascii="Palatino Linotype" w:hAnsi="Palatino Linotype"/>
        </w:rPr>
        <w:t xml:space="preserve"> </w:t>
      </w:r>
      <w:r w:rsidRPr="00411B9D">
        <w:rPr>
          <w:rFonts w:ascii="Palatino Linotype" w:hAnsi="Palatino Linotype"/>
        </w:rPr>
        <w:t xml:space="preserve">współfinansowany przez Unię Europejską z Europejskiego Funduszu Społecznego w ramach Wielkopolskiego Regionalnego Programu Operacyjnego na lata 2014-2020, Oś priorytetowa VII </w:t>
      </w:r>
      <w:r w:rsidRPr="00411B9D">
        <w:rPr>
          <w:rFonts w:ascii="Palatino Linotype" w:hAnsi="Palatino Linotype"/>
          <w:i/>
        </w:rPr>
        <w:t>Wyłączenie społeczne</w:t>
      </w:r>
      <w:r w:rsidRPr="00411B9D">
        <w:rPr>
          <w:rFonts w:ascii="Palatino Linotype" w:hAnsi="Palatino Linotype"/>
        </w:rPr>
        <w:t xml:space="preserve">, Działanie 7.2 </w:t>
      </w:r>
      <w:r w:rsidRPr="00411B9D">
        <w:rPr>
          <w:rFonts w:ascii="Palatino Linotype" w:hAnsi="Palatino Linotype"/>
          <w:i/>
        </w:rPr>
        <w:t>Usługi Społeczne i Zdrowotne</w:t>
      </w:r>
      <w:r w:rsidRPr="00411B9D">
        <w:rPr>
          <w:rFonts w:ascii="Palatino Linotype" w:hAnsi="Palatino Linotype"/>
        </w:rPr>
        <w:t xml:space="preserve">, Poddziałanie 7.2.1 </w:t>
      </w:r>
      <w:r w:rsidRPr="00411B9D">
        <w:rPr>
          <w:rFonts w:ascii="Palatino Linotype" w:hAnsi="Palatino Linotype"/>
          <w:i/>
        </w:rPr>
        <w:t>Usługi społeczne – projekty pozakonkursowe realizowane przez jednostki samorządu terytorialnego i ich jednostki organizacyjne.</w:t>
      </w:r>
    </w:p>
    <w:p w:rsidR="00334226" w:rsidRPr="00411B9D" w:rsidRDefault="00334226" w:rsidP="00334226">
      <w:pPr>
        <w:pStyle w:val="Standard"/>
        <w:jc w:val="center"/>
        <w:rPr>
          <w:rFonts w:ascii="Palatino Linotype" w:hAnsi="Palatino Linotype"/>
        </w:rPr>
      </w:pPr>
    </w:p>
    <w:p w:rsidR="00334226" w:rsidRPr="003E3E9B" w:rsidRDefault="00334226" w:rsidP="00334226">
      <w:pPr>
        <w:pStyle w:val="Standard"/>
        <w:spacing w:line="240" w:lineRule="auto"/>
        <w:rPr>
          <w:rFonts w:ascii="Palatino Linotype" w:hAnsi="Palatino Linotype"/>
        </w:rPr>
      </w:pPr>
      <w:r w:rsidRPr="003E3E9B">
        <w:rPr>
          <w:rFonts w:ascii="Palatino Linotype" w:hAnsi="Palatino Linotype"/>
          <w:b/>
        </w:rPr>
        <w:t>Nr p</w:t>
      </w:r>
      <w:r w:rsidR="003E3E9B" w:rsidRPr="003E3E9B">
        <w:rPr>
          <w:rFonts w:ascii="Palatino Linotype" w:hAnsi="Palatino Linotype"/>
          <w:b/>
        </w:rPr>
        <w:t>ostępowania: 13/08/2017/PO, data: 25.08.2017</w:t>
      </w:r>
      <w:r w:rsidRPr="003E3E9B">
        <w:rPr>
          <w:rFonts w:ascii="Palatino Linotype" w:hAnsi="Palatino Linotype"/>
          <w:b/>
        </w:rPr>
        <w:t xml:space="preserve"> r.</w:t>
      </w:r>
    </w:p>
    <w:p w:rsidR="00747FF0" w:rsidRPr="00411B9D" w:rsidRDefault="00747FF0" w:rsidP="00747FF0">
      <w:pPr>
        <w:pStyle w:val="Standard"/>
        <w:spacing w:after="0" w:line="240" w:lineRule="auto"/>
        <w:rPr>
          <w:rFonts w:ascii="Palatino Linotype" w:hAnsi="Palatino Linotype"/>
        </w:rPr>
      </w:pPr>
    </w:p>
    <w:p w:rsidR="00334226" w:rsidRPr="00411B9D" w:rsidRDefault="00334226" w:rsidP="00747FF0">
      <w:pPr>
        <w:pStyle w:val="Standard"/>
        <w:numPr>
          <w:ilvl w:val="0"/>
          <w:numId w:val="6"/>
        </w:numPr>
        <w:spacing w:after="0" w:line="240" w:lineRule="auto"/>
        <w:jc w:val="both"/>
        <w:rPr>
          <w:rFonts w:ascii="Palatino Linotype" w:hAnsi="Palatino Linotype"/>
          <w:b/>
        </w:rPr>
      </w:pPr>
      <w:r w:rsidRPr="00411B9D">
        <w:rPr>
          <w:rFonts w:ascii="Palatino Linotype" w:hAnsi="Palatino Linotype"/>
          <w:b/>
        </w:rPr>
        <w:t>NAZWA I ADRES ZAMAWIAJĄCEGO</w:t>
      </w:r>
    </w:p>
    <w:p w:rsidR="00334226" w:rsidRPr="00411B9D" w:rsidRDefault="00334226" w:rsidP="00334226">
      <w:pPr>
        <w:pStyle w:val="Standard"/>
        <w:spacing w:line="240" w:lineRule="auto"/>
        <w:rPr>
          <w:rStyle w:val="Pogrubienie"/>
          <w:rFonts w:ascii="Palatino Linotype" w:hAnsi="Palatino Linotype"/>
        </w:rPr>
      </w:pPr>
    </w:p>
    <w:p w:rsidR="00334226" w:rsidRPr="00411B9D" w:rsidRDefault="00334226" w:rsidP="00334226">
      <w:pPr>
        <w:pStyle w:val="Standard"/>
        <w:spacing w:after="0" w:line="240" w:lineRule="auto"/>
        <w:rPr>
          <w:rFonts w:ascii="Palatino Linotype" w:hAnsi="Palatino Linotype"/>
        </w:rPr>
      </w:pPr>
      <w:r w:rsidRPr="00411B9D">
        <w:rPr>
          <w:rStyle w:val="Pogrubienie"/>
          <w:rFonts w:ascii="Palatino Linotype" w:hAnsi="Palatino Linotype"/>
        </w:rPr>
        <w:t>Fundacja Aktywizacja</w:t>
      </w:r>
      <w:r w:rsidRPr="00411B9D">
        <w:rPr>
          <w:rFonts w:ascii="Palatino Linotype" w:hAnsi="Palatino Linotype"/>
        </w:rPr>
        <w:br/>
        <w:t>u. Chałubińskiego 9 lok. 9a</w:t>
      </w:r>
    </w:p>
    <w:p w:rsidR="00334226" w:rsidRPr="00411B9D" w:rsidRDefault="00334226" w:rsidP="00334226">
      <w:pPr>
        <w:pStyle w:val="Standard"/>
        <w:spacing w:after="0" w:line="240" w:lineRule="auto"/>
        <w:rPr>
          <w:rFonts w:ascii="Palatino Linotype" w:hAnsi="Palatino Linotype"/>
        </w:rPr>
      </w:pPr>
      <w:r w:rsidRPr="00411B9D">
        <w:rPr>
          <w:rFonts w:ascii="Palatino Linotype" w:hAnsi="Palatino Linotype"/>
        </w:rPr>
        <w:t>02-004 Warszawa</w:t>
      </w:r>
    </w:p>
    <w:p w:rsidR="00334226" w:rsidRPr="00411B9D" w:rsidRDefault="00334226" w:rsidP="00334226">
      <w:pPr>
        <w:pStyle w:val="Standard"/>
        <w:spacing w:after="0" w:line="240" w:lineRule="auto"/>
        <w:rPr>
          <w:rFonts w:ascii="Palatino Linotype" w:hAnsi="Palatino Linotype"/>
        </w:rPr>
      </w:pPr>
      <w:r w:rsidRPr="00411B9D">
        <w:rPr>
          <w:rFonts w:ascii="Palatino Linotype" w:hAnsi="Palatino Linotype"/>
        </w:rPr>
        <w:t>KRS 0000049694</w:t>
      </w:r>
    </w:p>
    <w:p w:rsidR="00334226" w:rsidRPr="00411B9D" w:rsidRDefault="00334226" w:rsidP="00334226">
      <w:pPr>
        <w:pStyle w:val="Standard"/>
        <w:spacing w:after="0" w:line="240" w:lineRule="auto"/>
        <w:rPr>
          <w:rFonts w:ascii="Palatino Linotype" w:hAnsi="Palatino Linotype"/>
        </w:rPr>
      </w:pPr>
      <w:r w:rsidRPr="00411B9D">
        <w:rPr>
          <w:rFonts w:ascii="Palatino Linotype" w:hAnsi="Palatino Linotype"/>
        </w:rPr>
        <w:t>NIP 527-13-11-973</w:t>
      </w:r>
    </w:p>
    <w:p w:rsidR="00334226" w:rsidRPr="00411B9D" w:rsidRDefault="00334226" w:rsidP="00334226">
      <w:pPr>
        <w:pStyle w:val="Standard"/>
        <w:spacing w:line="240" w:lineRule="auto"/>
        <w:rPr>
          <w:rFonts w:ascii="Palatino Linotype" w:hAnsi="Palatino Linotype"/>
        </w:rPr>
      </w:pPr>
      <w:r w:rsidRPr="00411B9D">
        <w:rPr>
          <w:rFonts w:ascii="Palatino Linotype" w:hAnsi="Palatino Linotype"/>
        </w:rPr>
        <w:t>www.aktywizacja.org.pl</w:t>
      </w:r>
    </w:p>
    <w:p w:rsidR="00334226" w:rsidRPr="00411B9D" w:rsidRDefault="00334226" w:rsidP="00334226">
      <w:pPr>
        <w:pStyle w:val="Standard"/>
        <w:spacing w:line="240" w:lineRule="auto"/>
        <w:rPr>
          <w:rFonts w:ascii="Palatino Linotype" w:hAnsi="Palatino Linotype"/>
        </w:rPr>
      </w:pPr>
    </w:p>
    <w:p w:rsidR="00334226" w:rsidRPr="00411B9D" w:rsidRDefault="00334226" w:rsidP="00747FF0">
      <w:pPr>
        <w:pStyle w:val="Standard"/>
        <w:numPr>
          <w:ilvl w:val="0"/>
          <w:numId w:val="6"/>
        </w:numPr>
        <w:spacing w:after="0" w:line="240" w:lineRule="auto"/>
        <w:rPr>
          <w:rFonts w:ascii="Palatino Linotype" w:hAnsi="Palatino Linotype"/>
          <w:b/>
        </w:rPr>
      </w:pPr>
      <w:r w:rsidRPr="00411B9D">
        <w:rPr>
          <w:rFonts w:ascii="Palatino Linotype" w:hAnsi="Palatino Linotype"/>
          <w:b/>
        </w:rPr>
        <w:t>OPIS PRZEDMIOTU ZAMÓWIENIA</w:t>
      </w:r>
    </w:p>
    <w:p w:rsidR="00747FF0" w:rsidRPr="00411B9D" w:rsidRDefault="00747FF0" w:rsidP="00747FF0">
      <w:pPr>
        <w:pStyle w:val="Standard"/>
        <w:spacing w:after="0" w:line="240" w:lineRule="auto"/>
        <w:ind w:left="720"/>
        <w:rPr>
          <w:rFonts w:ascii="Palatino Linotype" w:hAnsi="Palatino Linotype"/>
        </w:rPr>
      </w:pPr>
    </w:p>
    <w:p w:rsidR="001377F6" w:rsidRDefault="00334226" w:rsidP="00334226">
      <w:pPr>
        <w:pStyle w:val="Standard"/>
        <w:jc w:val="both"/>
        <w:rPr>
          <w:rFonts w:ascii="Palatino Linotype" w:hAnsi="Palatino Linotype"/>
          <w:i/>
        </w:rPr>
      </w:pPr>
      <w:r w:rsidRPr="00411B9D">
        <w:rPr>
          <w:rFonts w:ascii="Palatino Linotype" w:hAnsi="Palatino Linotype"/>
        </w:rPr>
        <w:t xml:space="preserve">Przedmiotem zamówienia jest zakup wraz z dostawą sprzętu TIK w ramach projektu „Usługi </w:t>
      </w:r>
      <w:r w:rsidR="00747FF0" w:rsidRPr="00411B9D">
        <w:rPr>
          <w:rFonts w:ascii="Palatino Linotype" w:hAnsi="Palatino Linotype"/>
        </w:rPr>
        <w:t>społeczne dla mieszkańców</w:t>
      </w:r>
      <w:r w:rsidRPr="00411B9D">
        <w:rPr>
          <w:rFonts w:ascii="Palatino Linotype" w:hAnsi="Palatino Linotype"/>
        </w:rPr>
        <w:t xml:space="preserve"> Poznania” współfinansowany przez Unię Europejską z Europejskiego Funduszu Społecznego</w:t>
      </w:r>
      <w:r w:rsidR="00747FF0" w:rsidRPr="00411B9D">
        <w:rPr>
          <w:rFonts w:ascii="Palatino Linotype" w:hAnsi="Palatino Linotype"/>
        </w:rPr>
        <w:t>,</w:t>
      </w:r>
      <w:r w:rsidRPr="00411B9D">
        <w:rPr>
          <w:rFonts w:ascii="Palatino Linotype" w:hAnsi="Palatino Linotype"/>
        </w:rPr>
        <w:t xml:space="preserve"> w ramach Wielkopolskiego Regionalnego Programu Operacyjnego na lata 2014-2020, Oś priorytetowa VII </w:t>
      </w:r>
      <w:r w:rsidRPr="00411B9D">
        <w:rPr>
          <w:rFonts w:ascii="Palatino Linotype" w:hAnsi="Palatino Linotype"/>
          <w:i/>
        </w:rPr>
        <w:t>Wyłączenie społeczne</w:t>
      </w:r>
      <w:r w:rsidRPr="00411B9D">
        <w:rPr>
          <w:rFonts w:ascii="Palatino Linotype" w:hAnsi="Palatino Linotype"/>
        </w:rPr>
        <w:t xml:space="preserve">, Działanie 7.2 </w:t>
      </w:r>
      <w:r w:rsidRPr="00411B9D">
        <w:rPr>
          <w:rFonts w:ascii="Palatino Linotype" w:hAnsi="Palatino Linotype"/>
          <w:i/>
        </w:rPr>
        <w:t>Usługi Społeczne i Zdrowotne</w:t>
      </w:r>
      <w:r w:rsidRPr="00411B9D">
        <w:rPr>
          <w:rFonts w:ascii="Palatino Linotype" w:hAnsi="Palatino Linotype"/>
        </w:rPr>
        <w:t xml:space="preserve">, Poddziałanie 7.2.1 </w:t>
      </w:r>
      <w:r w:rsidRPr="00411B9D">
        <w:rPr>
          <w:rFonts w:ascii="Palatino Linotype" w:hAnsi="Palatino Linotype"/>
          <w:i/>
        </w:rPr>
        <w:t>Usługi społeczne – projekty pozakonkursowe realizowane przez jednostki samorządu terytorialnego i ich jednostki organizacyjne.</w:t>
      </w:r>
    </w:p>
    <w:p w:rsidR="00833FE4" w:rsidRPr="00411B9D" w:rsidRDefault="00833FE4" w:rsidP="00334226">
      <w:pPr>
        <w:pStyle w:val="Standard"/>
        <w:jc w:val="both"/>
        <w:rPr>
          <w:rFonts w:ascii="Palatino Linotype" w:hAnsi="Palatino Linotype"/>
          <w:i/>
        </w:rPr>
      </w:pPr>
    </w:p>
    <w:p w:rsidR="00747FF0" w:rsidRDefault="00747FF0" w:rsidP="00747FF0">
      <w:pPr>
        <w:pStyle w:val="Standard"/>
        <w:numPr>
          <w:ilvl w:val="0"/>
          <w:numId w:val="7"/>
        </w:numPr>
        <w:spacing w:line="240" w:lineRule="auto"/>
        <w:rPr>
          <w:rFonts w:ascii="Palatino Linotype" w:hAnsi="Palatino Linotype"/>
          <w:b/>
        </w:rPr>
      </w:pPr>
      <w:r w:rsidRPr="00411B9D">
        <w:rPr>
          <w:rFonts w:ascii="Palatino Linotype" w:hAnsi="Palatino Linotype"/>
          <w:b/>
        </w:rPr>
        <w:t>Sprzęt IT</w:t>
      </w:r>
    </w:p>
    <w:p w:rsidR="001377F6" w:rsidRPr="00411B9D" w:rsidRDefault="001377F6" w:rsidP="001377F6">
      <w:pPr>
        <w:pStyle w:val="Standard"/>
        <w:spacing w:line="240" w:lineRule="auto"/>
        <w:ind w:left="720"/>
        <w:rPr>
          <w:rFonts w:ascii="Palatino Linotype" w:hAnsi="Palatino Linotype"/>
          <w:b/>
        </w:rPr>
      </w:pPr>
    </w:p>
    <w:p w:rsidR="00334226" w:rsidRPr="00411B9D" w:rsidRDefault="00FE0B11" w:rsidP="00747FF0">
      <w:pPr>
        <w:pStyle w:val="Standard"/>
        <w:numPr>
          <w:ilvl w:val="1"/>
          <w:numId w:val="7"/>
        </w:numPr>
        <w:spacing w:line="240" w:lineRule="auto"/>
        <w:rPr>
          <w:rFonts w:ascii="Palatino Linotype" w:hAnsi="Palatino Linotype"/>
          <w:b/>
        </w:rPr>
      </w:pPr>
      <w:r w:rsidRPr="00411B9D">
        <w:rPr>
          <w:rFonts w:ascii="Palatino Linotype" w:hAnsi="Palatino Linotype"/>
          <w:b/>
        </w:rPr>
        <w:t xml:space="preserve">Laptop 15,6 cala </w:t>
      </w:r>
      <w:r w:rsidRPr="00411B9D">
        <w:rPr>
          <w:rFonts w:ascii="Palatino Linotype" w:hAnsi="Palatino Linotype"/>
          <w:b/>
          <w:color w:val="FF0000"/>
        </w:rPr>
        <w:t xml:space="preserve"> </w:t>
      </w:r>
      <w:r w:rsidRPr="00411B9D">
        <w:rPr>
          <w:rFonts w:ascii="Palatino Linotype" w:hAnsi="Palatino Linotype"/>
          <w:b/>
        </w:rPr>
        <w:t>– 11 sztuk, spełniający poniższe wymagania:</w:t>
      </w:r>
    </w:p>
    <w:tbl>
      <w:tblPr>
        <w:tblStyle w:val="Tabela-Siatka"/>
        <w:tblW w:w="0" w:type="auto"/>
        <w:tblLook w:val="04A0" w:firstRow="1" w:lastRow="0" w:firstColumn="1" w:lastColumn="0" w:noHBand="0" w:noVBand="1"/>
      </w:tblPr>
      <w:tblGrid>
        <w:gridCol w:w="3794"/>
        <w:gridCol w:w="5418"/>
      </w:tblGrid>
      <w:tr w:rsidR="00FE0B11" w:rsidTr="00FE0B11">
        <w:tc>
          <w:tcPr>
            <w:tcW w:w="3794" w:type="dxa"/>
          </w:tcPr>
          <w:p w:rsidR="00FE0B11" w:rsidRPr="00FE0B11" w:rsidRDefault="00FE0B11" w:rsidP="00FE0B11">
            <w:pPr>
              <w:pStyle w:val="Standard"/>
              <w:spacing w:line="240" w:lineRule="auto"/>
              <w:rPr>
                <w:b/>
                <w:sz w:val="24"/>
                <w:szCs w:val="24"/>
              </w:rPr>
            </w:pPr>
            <w:r w:rsidRPr="00FE0B11">
              <w:rPr>
                <w:b/>
                <w:sz w:val="24"/>
                <w:szCs w:val="24"/>
              </w:rPr>
              <w:t>Parametr</w:t>
            </w:r>
            <w:r>
              <w:rPr>
                <w:b/>
                <w:sz w:val="24"/>
                <w:szCs w:val="24"/>
              </w:rPr>
              <w:t>:</w:t>
            </w:r>
          </w:p>
        </w:tc>
        <w:tc>
          <w:tcPr>
            <w:tcW w:w="5418" w:type="dxa"/>
          </w:tcPr>
          <w:p w:rsidR="00FE0B11" w:rsidRPr="00FE0B11" w:rsidRDefault="00FE0B11" w:rsidP="00334226">
            <w:pPr>
              <w:pStyle w:val="Standard"/>
              <w:spacing w:line="240" w:lineRule="auto"/>
              <w:rPr>
                <w:b/>
                <w:sz w:val="24"/>
                <w:szCs w:val="24"/>
              </w:rPr>
            </w:pPr>
            <w:r w:rsidRPr="00FE0B11">
              <w:rPr>
                <w:b/>
                <w:sz w:val="24"/>
                <w:szCs w:val="24"/>
              </w:rPr>
              <w:t>Wartość minimalna:</w:t>
            </w:r>
          </w:p>
        </w:tc>
      </w:tr>
      <w:tr w:rsidR="00FE0B11" w:rsidTr="00FE0B11">
        <w:tc>
          <w:tcPr>
            <w:tcW w:w="3794" w:type="dxa"/>
          </w:tcPr>
          <w:p w:rsidR="00FE0B11" w:rsidRPr="00FE0B11" w:rsidRDefault="00FE0B11" w:rsidP="00334226">
            <w:pPr>
              <w:pStyle w:val="Standard"/>
              <w:spacing w:line="240" w:lineRule="auto"/>
              <w:rPr>
                <w:sz w:val="24"/>
                <w:szCs w:val="24"/>
              </w:rPr>
            </w:pPr>
            <w:r>
              <w:rPr>
                <w:sz w:val="24"/>
                <w:szCs w:val="24"/>
              </w:rPr>
              <w:lastRenderedPageBreak/>
              <w:t>Ekran</w:t>
            </w:r>
          </w:p>
        </w:tc>
        <w:tc>
          <w:tcPr>
            <w:tcW w:w="5418" w:type="dxa"/>
          </w:tcPr>
          <w:p w:rsidR="00FE0B11" w:rsidRPr="00FE0B11" w:rsidRDefault="00FE0B11" w:rsidP="00FE0B11">
            <w:pPr>
              <w:pStyle w:val="Standard"/>
              <w:spacing w:line="240" w:lineRule="auto"/>
              <w:rPr>
                <w:sz w:val="24"/>
                <w:szCs w:val="24"/>
              </w:rPr>
            </w:pPr>
            <w:r>
              <w:rPr>
                <w:sz w:val="24"/>
                <w:szCs w:val="24"/>
              </w:rPr>
              <w:t>Przekątna: 15.6’’  nominalna rozdzielczość: 1920 x 1080</w:t>
            </w:r>
          </w:p>
        </w:tc>
      </w:tr>
      <w:tr w:rsidR="00FE0B11" w:rsidTr="00FE0B11">
        <w:tc>
          <w:tcPr>
            <w:tcW w:w="3794" w:type="dxa"/>
          </w:tcPr>
          <w:p w:rsidR="00FE0B11" w:rsidRPr="00FE0B11" w:rsidRDefault="00FE0B11" w:rsidP="00334226">
            <w:pPr>
              <w:pStyle w:val="Standard"/>
              <w:spacing w:line="240" w:lineRule="auto"/>
              <w:rPr>
                <w:sz w:val="24"/>
                <w:szCs w:val="24"/>
              </w:rPr>
            </w:pPr>
            <w:r>
              <w:rPr>
                <w:sz w:val="24"/>
                <w:szCs w:val="24"/>
              </w:rPr>
              <w:t>Rodzaj podświetlenia matrycy</w:t>
            </w:r>
          </w:p>
        </w:tc>
        <w:tc>
          <w:tcPr>
            <w:tcW w:w="5418" w:type="dxa"/>
          </w:tcPr>
          <w:p w:rsidR="00FE0B11" w:rsidRPr="00FE0B11" w:rsidRDefault="00FE0B11" w:rsidP="00334226">
            <w:pPr>
              <w:pStyle w:val="Standard"/>
              <w:spacing w:line="240" w:lineRule="auto"/>
              <w:rPr>
                <w:sz w:val="24"/>
                <w:szCs w:val="24"/>
              </w:rPr>
            </w:pPr>
            <w:r>
              <w:rPr>
                <w:sz w:val="24"/>
                <w:szCs w:val="24"/>
              </w:rPr>
              <w:t>LED</w:t>
            </w:r>
          </w:p>
        </w:tc>
      </w:tr>
      <w:tr w:rsidR="00FE0B11" w:rsidTr="00FE0B11">
        <w:tc>
          <w:tcPr>
            <w:tcW w:w="3794" w:type="dxa"/>
          </w:tcPr>
          <w:p w:rsidR="00FE0B11" w:rsidRPr="00FE0B11" w:rsidRDefault="00FE0B11" w:rsidP="00334226">
            <w:pPr>
              <w:pStyle w:val="Standard"/>
              <w:spacing w:line="240" w:lineRule="auto"/>
              <w:rPr>
                <w:sz w:val="24"/>
                <w:szCs w:val="24"/>
              </w:rPr>
            </w:pPr>
            <w:r>
              <w:rPr>
                <w:sz w:val="24"/>
                <w:szCs w:val="24"/>
              </w:rPr>
              <w:t>Procesor</w:t>
            </w:r>
          </w:p>
        </w:tc>
        <w:tc>
          <w:tcPr>
            <w:tcW w:w="5418" w:type="dxa"/>
          </w:tcPr>
          <w:p w:rsidR="00B52C9B" w:rsidRPr="00B52C9B" w:rsidRDefault="00B52C9B" w:rsidP="00334226">
            <w:pPr>
              <w:pStyle w:val="Standard"/>
              <w:spacing w:line="240" w:lineRule="auto"/>
              <w:rPr>
                <w:sz w:val="24"/>
                <w:szCs w:val="24"/>
              </w:rPr>
            </w:pPr>
            <w:r w:rsidRPr="00B52C9B">
              <w:rPr>
                <w:sz w:val="24"/>
                <w:szCs w:val="24"/>
              </w:rPr>
              <w:t xml:space="preserve">procesor </w:t>
            </w:r>
            <w:r w:rsidRPr="00B52C9B">
              <w:rPr>
                <w:rStyle w:val="Pogrubienie"/>
                <w:b w:val="0"/>
                <w:sz w:val="24"/>
                <w:szCs w:val="24"/>
              </w:rPr>
              <w:t>Intel Core i5-7200U</w:t>
            </w:r>
            <w:r w:rsidRPr="00B52C9B">
              <w:rPr>
                <w:sz w:val="24"/>
                <w:szCs w:val="24"/>
              </w:rPr>
              <w:t xml:space="preserve"> z taktowaniem dochodzącym do 3,1 GHz</w:t>
            </w:r>
          </w:p>
        </w:tc>
      </w:tr>
      <w:tr w:rsidR="00FE0B11" w:rsidTr="00FE0B11">
        <w:tc>
          <w:tcPr>
            <w:tcW w:w="3794" w:type="dxa"/>
          </w:tcPr>
          <w:p w:rsidR="00FE0B11" w:rsidRPr="00FE0B11" w:rsidRDefault="00896D14" w:rsidP="00334226">
            <w:pPr>
              <w:pStyle w:val="Standard"/>
              <w:spacing w:line="240" w:lineRule="auto"/>
              <w:rPr>
                <w:sz w:val="24"/>
                <w:szCs w:val="24"/>
              </w:rPr>
            </w:pPr>
            <w:r>
              <w:rPr>
                <w:sz w:val="24"/>
                <w:szCs w:val="24"/>
              </w:rPr>
              <w:t>Wielkość pamięci RAM</w:t>
            </w:r>
          </w:p>
        </w:tc>
        <w:tc>
          <w:tcPr>
            <w:tcW w:w="5418" w:type="dxa"/>
          </w:tcPr>
          <w:p w:rsidR="00FE0B11" w:rsidRPr="00F53881" w:rsidRDefault="007276AE" w:rsidP="00334226">
            <w:pPr>
              <w:pStyle w:val="Standard"/>
              <w:spacing w:line="240" w:lineRule="auto"/>
              <w:rPr>
                <w:sz w:val="24"/>
                <w:szCs w:val="24"/>
              </w:rPr>
            </w:pPr>
            <w:r w:rsidRPr="00F53881">
              <w:rPr>
                <w:sz w:val="24"/>
                <w:szCs w:val="24"/>
              </w:rPr>
              <w:t>DDR4</w:t>
            </w:r>
            <w:r w:rsidR="004F1441" w:rsidRPr="00F53881">
              <w:rPr>
                <w:sz w:val="24"/>
                <w:szCs w:val="24"/>
              </w:rPr>
              <w:t xml:space="preserve"> 8 GB</w:t>
            </w:r>
          </w:p>
        </w:tc>
      </w:tr>
      <w:tr w:rsidR="00FE0B11" w:rsidTr="00FE0B11">
        <w:tc>
          <w:tcPr>
            <w:tcW w:w="3794" w:type="dxa"/>
          </w:tcPr>
          <w:p w:rsidR="00FE0B11" w:rsidRPr="00FE0B11" w:rsidRDefault="00896D14" w:rsidP="00334226">
            <w:pPr>
              <w:pStyle w:val="Standard"/>
              <w:spacing w:line="240" w:lineRule="auto"/>
              <w:rPr>
                <w:sz w:val="24"/>
                <w:szCs w:val="24"/>
              </w:rPr>
            </w:pPr>
            <w:r>
              <w:rPr>
                <w:sz w:val="24"/>
                <w:szCs w:val="24"/>
              </w:rPr>
              <w:t>Dysk twardy</w:t>
            </w:r>
          </w:p>
        </w:tc>
        <w:tc>
          <w:tcPr>
            <w:tcW w:w="5418" w:type="dxa"/>
          </w:tcPr>
          <w:p w:rsidR="00FE0B11" w:rsidRPr="00FE0B11" w:rsidRDefault="00F53881" w:rsidP="00334226">
            <w:pPr>
              <w:pStyle w:val="Standard"/>
              <w:spacing w:line="240" w:lineRule="auto"/>
              <w:rPr>
                <w:sz w:val="24"/>
                <w:szCs w:val="24"/>
              </w:rPr>
            </w:pPr>
            <w:r>
              <w:rPr>
                <w:sz w:val="24"/>
                <w:szCs w:val="24"/>
              </w:rPr>
              <w:t>Hard Disk Drive</w:t>
            </w:r>
            <w:r w:rsidR="00393E4C">
              <w:rPr>
                <w:sz w:val="24"/>
                <w:szCs w:val="24"/>
              </w:rPr>
              <w:t>, pojemność 1000 GB</w:t>
            </w:r>
          </w:p>
        </w:tc>
      </w:tr>
      <w:tr w:rsidR="00FE0B11" w:rsidTr="00FE0B11">
        <w:tc>
          <w:tcPr>
            <w:tcW w:w="3794" w:type="dxa"/>
          </w:tcPr>
          <w:p w:rsidR="00FE0B11" w:rsidRPr="00FE0B11" w:rsidRDefault="00896D14" w:rsidP="00334226">
            <w:pPr>
              <w:pStyle w:val="Standard"/>
              <w:spacing w:line="240" w:lineRule="auto"/>
              <w:rPr>
                <w:sz w:val="24"/>
                <w:szCs w:val="24"/>
              </w:rPr>
            </w:pPr>
            <w:r>
              <w:rPr>
                <w:sz w:val="24"/>
                <w:szCs w:val="24"/>
              </w:rPr>
              <w:t>Wyjścia karty graficznej</w:t>
            </w:r>
          </w:p>
        </w:tc>
        <w:tc>
          <w:tcPr>
            <w:tcW w:w="5418" w:type="dxa"/>
          </w:tcPr>
          <w:p w:rsidR="00FE0B11" w:rsidRPr="00393E4C" w:rsidRDefault="00747FF0" w:rsidP="00334226">
            <w:pPr>
              <w:pStyle w:val="Standard"/>
              <w:spacing w:line="240" w:lineRule="auto"/>
              <w:rPr>
                <w:b/>
                <w:sz w:val="24"/>
                <w:szCs w:val="24"/>
              </w:rPr>
            </w:pPr>
            <w:r>
              <w:rPr>
                <w:rStyle w:val="Pogrubienie"/>
                <w:b w:val="0"/>
                <w:sz w:val="24"/>
                <w:szCs w:val="24"/>
              </w:rPr>
              <w:t>Intel HD</w:t>
            </w:r>
          </w:p>
        </w:tc>
      </w:tr>
      <w:tr w:rsidR="00896D14" w:rsidTr="00FE0B11">
        <w:tc>
          <w:tcPr>
            <w:tcW w:w="3794" w:type="dxa"/>
          </w:tcPr>
          <w:p w:rsidR="00896D14" w:rsidRDefault="00896D14" w:rsidP="00334226">
            <w:pPr>
              <w:pStyle w:val="Standard"/>
              <w:spacing w:line="240" w:lineRule="auto"/>
              <w:rPr>
                <w:sz w:val="24"/>
                <w:szCs w:val="24"/>
              </w:rPr>
            </w:pPr>
            <w:r>
              <w:rPr>
                <w:sz w:val="24"/>
                <w:szCs w:val="24"/>
              </w:rPr>
              <w:t>Komunikacja</w:t>
            </w:r>
          </w:p>
        </w:tc>
        <w:tc>
          <w:tcPr>
            <w:tcW w:w="5418" w:type="dxa"/>
          </w:tcPr>
          <w:p w:rsidR="00CC715D" w:rsidRPr="00CC715D" w:rsidRDefault="00CC715D" w:rsidP="00CC715D">
            <w:pPr>
              <w:pStyle w:val="b-desclinewrap"/>
              <w:spacing w:before="0" w:beforeAutospacing="0" w:after="0" w:afterAutospacing="0"/>
              <w:rPr>
                <w:rFonts w:asciiTheme="minorHAnsi" w:hAnsiTheme="minorHAnsi" w:cstheme="minorHAnsi"/>
              </w:rPr>
            </w:pPr>
            <w:r w:rsidRPr="00CC715D">
              <w:rPr>
                <w:rFonts w:asciiTheme="minorHAnsi" w:hAnsiTheme="minorHAnsi" w:cstheme="minorHAnsi"/>
              </w:rPr>
              <w:t>Wifi 802.11 a/b/g/n/ac</w:t>
            </w:r>
          </w:p>
          <w:p w:rsidR="00CC715D" w:rsidRPr="00CC715D" w:rsidRDefault="00CC715D" w:rsidP="00CC715D">
            <w:pPr>
              <w:pStyle w:val="b-desclinewrap"/>
              <w:spacing w:before="0" w:beforeAutospacing="0" w:after="0" w:afterAutospacing="0"/>
              <w:rPr>
                <w:rFonts w:asciiTheme="minorHAnsi" w:hAnsiTheme="minorHAnsi" w:cstheme="minorHAnsi"/>
              </w:rPr>
            </w:pPr>
            <w:r w:rsidRPr="00CC715D">
              <w:rPr>
                <w:rFonts w:asciiTheme="minorHAnsi" w:hAnsiTheme="minorHAnsi" w:cstheme="minorHAnsi"/>
              </w:rPr>
              <w:t>Karta sieciowa 10/100/1000 (RJ-45)</w:t>
            </w:r>
          </w:p>
          <w:p w:rsidR="00CC715D" w:rsidRPr="00FE0B11" w:rsidRDefault="00CC715D" w:rsidP="00CC715D">
            <w:pPr>
              <w:pStyle w:val="b-desclinewrap"/>
              <w:spacing w:before="0" w:beforeAutospacing="0" w:after="0" w:afterAutospacing="0"/>
            </w:pPr>
            <w:r w:rsidRPr="00CC715D">
              <w:rPr>
                <w:rFonts w:asciiTheme="minorHAnsi" w:hAnsiTheme="minorHAnsi" w:cstheme="minorHAnsi"/>
              </w:rPr>
              <w:t>Bluetooth</w:t>
            </w:r>
          </w:p>
        </w:tc>
      </w:tr>
      <w:tr w:rsidR="00896D14" w:rsidTr="00FE0B11">
        <w:tc>
          <w:tcPr>
            <w:tcW w:w="3794" w:type="dxa"/>
          </w:tcPr>
          <w:p w:rsidR="00896D14" w:rsidRDefault="00896D14" w:rsidP="00334226">
            <w:pPr>
              <w:pStyle w:val="Standard"/>
              <w:spacing w:line="240" w:lineRule="auto"/>
              <w:rPr>
                <w:sz w:val="24"/>
                <w:szCs w:val="24"/>
              </w:rPr>
            </w:pPr>
            <w:r>
              <w:rPr>
                <w:sz w:val="24"/>
                <w:szCs w:val="24"/>
              </w:rPr>
              <w:t>Waga laptopa</w:t>
            </w:r>
          </w:p>
        </w:tc>
        <w:tc>
          <w:tcPr>
            <w:tcW w:w="5418" w:type="dxa"/>
          </w:tcPr>
          <w:p w:rsidR="00896D14" w:rsidRPr="00FE0B11" w:rsidRDefault="0079201F" w:rsidP="00334226">
            <w:pPr>
              <w:pStyle w:val="Standard"/>
              <w:spacing w:line="240" w:lineRule="auto"/>
              <w:rPr>
                <w:sz w:val="24"/>
                <w:szCs w:val="24"/>
              </w:rPr>
            </w:pPr>
            <w:r>
              <w:rPr>
                <w:sz w:val="24"/>
                <w:szCs w:val="24"/>
              </w:rPr>
              <w:t>Nie więcej niż 2,3 kg</w:t>
            </w:r>
          </w:p>
        </w:tc>
      </w:tr>
      <w:tr w:rsidR="00896D14" w:rsidTr="00FE0B11">
        <w:tc>
          <w:tcPr>
            <w:tcW w:w="3794" w:type="dxa"/>
          </w:tcPr>
          <w:p w:rsidR="00896D14" w:rsidRDefault="00896D14" w:rsidP="00334226">
            <w:pPr>
              <w:pStyle w:val="Standard"/>
              <w:spacing w:line="240" w:lineRule="auto"/>
              <w:rPr>
                <w:sz w:val="24"/>
                <w:szCs w:val="24"/>
              </w:rPr>
            </w:pPr>
            <w:r>
              <w:rPr>
                <w:sz w:val="24"/>
                <w:szCs w:val="24"/>
              </w:rPr>
              <w:t>Grubość urządzenia</w:t>
            </w:r>
          </w:p>
        </w:tc>
        <w:tc>
          <w:tcPr>
            <w:tcW w:w="5418" w:type="dxa"/>
          </w:tcPr>
          <w:p w:rsidR="00896D14" w:rsidRPr="00FE0B11" w:rsidRDefault="0079201F" w:rsidP="00334226">
            <w:pPr>
              <w:pStyle w:val="Standard"/>
              <w:spacing w:line="240" w:lineRule="auto"/>
              <w:rPr>
                <w:sz w:val="24"/>
                <w:szCs w:val="24"/>
              </w:rPr>
            </w:pPr>
            <w:r>
              <w:rPr>
                <w:sz w:val="24"/>
                <w:szCs w:val="24"/>
              </w:rPr>
              <w:t>Nie więcej niż 2,85 mm</w:t>
            </w:r>
          </w:p>
        </w:tc>
      </w:tr>
      <w:tr w:rsidR="00896D14" w:rsidTr="00FE0B11">
        <w:tc>
          <w:tcPr>
            <w:tcW w:w="3794" w:type="dxa"/>
          </w:tcPr>
          <w:p w:rsidR="00896D14" w:rsidRDefault="00896D14" w:rsidP="00334226">
            <w:pPr>
              <w:pStyle w:val="Standard"/>
              <w:spacing w:line="240" w:lineRule="auto"/>
              <w:rPr>
                <w:sz w:val="24"/>
                <w:szCs w:val="24"/>
              </w:rPr>
            </w:pPr>
            <w:r>
              <w:rPr>
                <w:sz w:val="24"/>
                <w:szCs w:val="24"/>
              </w:rPr>
              <w:t>System operacyjny</w:t>
            </w:r>
          </w:p>
        </w:tc>
        <w:tc>
          <w:tcPr>
            <w:tcW w:w="5418" w:type="dxa"/>
          </w:tcPr>
          <w:p w:rsidR="00896D14" w:rsidRPr="00FE0B11" w:rsidRDefault="0079201F" w:rsidP="00334226">
            <w:pPr>
              <w:pStyle w:val="Standard"/>
              <w:spacing w:line="240" w:lineRule="auto"/>
              <w:rPr>
                <w:sz w:val="24"/>
                <w:szCs w:val="24"/>
              </w:rPr>
            </w:pPr>
            <w:r>
              <w:rPr>
                <w:sz w:val="24"/>
                <w:szCs w:val="24"/>
              </w:rPr>
              <w:t xml:space="preserve">Microsoft Windows 10 64-bit </w:t>
            </w:r>
            <w:r w:rsidR="00747FF0">
              <w:rPr>
                <w:sz w:val="24"/>
                <w:szCs w:val="24"/>
              </w:rPr>
              <w:t xml:space="preserve">Pro </w:t>
            </w:r>
            <w:r>
              <w:rPr>
                <w:sz w:val="24"/>
                <w:szCs w:val="24"/>
              </w:rPr>
              <w:t>w polskiej wersji językowej, preinstalowany przez producenta sprzętu</w:t>
            </w:r>
          </w:p>
        </w:tc>
      </w:tr>
      <w:tr w:rsidR="00896D14" w:rsidTr="00FE0B11">
        <w:tc>
          <w:tcPr>
            <w:tcW w:w="3794" w:type="dxa"/>
          </w:tcPr>
          <w:p w:rsidR="00896D14" w:rsidRDefault="00896D14" w:rsidP="00334226">
            <w:pPr>
              <w:pStyle w:val="Standard"/>
              <w:spacing w:line="240" w:lineRule="auto"/>
              <w:rPr>
                <w:sz w:val="24"/>
                <w:szCs w:val="24"/>
              </w:rPr>
            </w:pPr>
            <w:r>
              <w:rPr>
                <w:sz w:val="24"/>
                <w:szCs w:val="24"/>
              </w:rPr>
              <w:t>Wyposażenie dodatkowe</w:t>
            </w:r>
          </w:p>
        </w:tc>
        <w:tc>
          <w:tcPr>
            <w:tcW w:w="5418" w:type="dxa"/>
          </w:tcPr>
          <w:p w:rsidR="00896D14" w:rsidRPr="00FE0B11" w:rsidRDefault="00896D14" w:rsidP="00334226">
            <w:pPr>
              <w:pStyle w:val="Standard"/>
              <w:spacing w:line="240" w:lineRule="auto"/>
              <w:rPr>
                <w:sz w:val="24"/>
                <w:szCs w:val="24"/>
              </w:rPr>
            </w:pPr>
            <w:r>
              <w:rPr>
                <w:sz w:val="24"/>
                <w:szCs w:val="24"/>
              </w:rPr>
              <w:t>Zasilacz</w:t>
            </w:r>
          </w:p>
        </w:tc>
      </w:tr>
      <w:tr w:rsidR="00896D14" w:rsidTr="00FE0B11">
        <w:tc>
          <w:tcPr>
            <w:tcW w:w="3794" w:type="dxa"/>
          </w:tcPr>
          <w:p w:rsidR="00896D14" w:rsidRDefault="00896D14" w:rsidP="00334226">
            <w:pPr>
              <w:pStyle w:val="Standard"/>
              <w:spacing w:line="240" w:lineRule="auto"/>
              <w:rPr>
                <w:sz w:val="24"/>
                <w:szCs w:val="24"/>
              </w:rPr>
            </w:pPr>
            <w:r>
              <w:rPr>
                <w:sz w:val="24"/>
                <w:szCs w:val="24"/>
              </w:rPr>
              <w:t>Gwarancja</w:t>
            </w:r>
          </w:p>
        </w:tc>
        <w:tc>
          <w:tcPr>
            <w:tcW w:w="5418" w:type="dxa"/>
          </w:tcPr>
          <w:p w:rsidR="00896D14" w:rsidRPr="00FE0B11" w:rsidRDefault="00896D14" w:rsidP="00334226">
            <w:pPr>
              <w:pStyle w:val="Standard"/>
              <w:spacing w:line="240" w:lineRule="auto"/>
              <w:rPr>
                <w:sz w:val="24"/>
                <w:szCs w:val="24"/>
              </w:rPr>
            </w:pPr>
            <w:r>
              <w:rPr>
                <w:sz w:val="24"/>
                <w:szCs w:val="24"/>
              </w:rPr>
              <w:t>Producenta, 24 miesiące</w:t>
            </w:r>
          </w:p>
        </w:tc>
      </w:tr>
      <w:tr w:rsidR="00896D14" w:rsidTr="00FE0B11">
        <w:tc>
          <w:tcPr>
            <w:tcW w:w="3794" w:type="dxa"/>
          </w:tcPr>
          <w:p w:rsidR="00896D14" w:rsidRDefault="00896D14" w:rsidP="00334226">
            <w:pPr>
              <w:pStyle w:val="Standard"/>
              <w:spacing w:line="240" w:lineRule="auto"/>
              <w:rPr>
                <w:sz w:val="24"/>
                <w:szCs w:val="24"/>
              </w:rPr>
            </w:pPr>
            <w:r>
              <w:rPr>
                <w:sz w:val="24"/>
                <w:szCs w:val="24"/>
              </w:rPr>
              <w:t>Inne</w:t>
            </w:r>
          </w:p>
        </w:tc>
        <w:tc>
          <w:tcPr>
            <w:tcW w:w="5418" w:type="dxa"/>
          </w:tcPr>
          <w:p w:rsidR="00896D14" w:rsidRPr="00FE0B11" w:rsidRDefault="00896D14" w:rsidP="00334226">
            <w:pPr>
              <w:pStyle w:val="Standard"/>
              <w:spacing w:line="240" w:lineRule="auto"/>
              <w:rPr>
                <w:sz w:val="24"/>
                <w:szCs w:val="24"/>
              </w:rPr>
            </w:pPr>
            <w:r>
              <w:rPr>
                <w:sz w:val="24"/>
                <w:szCs w:val="24"/>
              </w:rPr>
              <w:t>Klawiatura w standardzie QWERTY</w:t>
            </w:r>
          </w:p>
        </w:tc>
      </w:tr>
    </w:tbl>
    <w:p w:rsidR="00747FF0" w:rsidRDefault="00747FF0" w:rsidP="00747FF0">
      <w:pPr>
        <w:pStyle w:val="Standard"/>
        <w:spacing w:line="240" w:lineRule="auto"/>
      </w:pPr>
    </w:p>
    <w:p w:rsidR="006307A7" w:rsidRPr="00411B9D" w:rsidRDefault="00CC715D" w:rsidP="00747FF0">
      <w:pPr>
        <w:pStyle w:val="Standard"/>
        <w:numPr>
          <w:ilvl w:val="1"/>
          <w:numId w:val="8"/>
        </w:numPr>
        <w:spacing w:line="240" w:lineRule="auto"/>
        <w:rPr>
          <w:rFonts w:ascii="Palatino Linotype" w:hAnsi="Palatino Linotype"/>
          <w:b/>
        </w:rPr>
      </w:pPr>
      <w:r w:rsidRPr="00411B9D">
        <w:rPr>
          <w:rFonts w:ascii="Palatino Linotype" w:hAnsi="Palatino Linotype"/>
          <w:b/>
        </w:rPr>
        <w:t>Drukarka ze skanerem</w:t>
      </w:r>
      <w:r w:rsidR="00747FF0" w:rsidRPr="00411B9D">
        <w:rPr>
          <w:rFonts w:ascii="Palatino Linotype" w:hAnsi="Palatino Linotype"/>
          <w:b/>
        </w:rPr>
        <w:t xml:space="preserve"> – 1 szt., o parametrach:</w:t>
      </w:r>
    </w:p>
    <w:tbl>
      <w:tblPr>
        <w:tblStyle w:val="Tabela-Siatka"/>
        <w:tblW w:w="0" w:type="auto"/>
        <w:tblLook w:val="04A0" w:firstRow="1" w:lastRow="0" w:firstColumn="1" w:lastColumn="0" w:noHBand="0" w:noVBand="1"/>
      </w:tblPr>
      <w:tblGrid>
        <w:gridCol w:w="4606"/>
        <w:gridCol w:w="4606"/>
      </w:tblGrid>
      <w:tr w:rsidR="006307A7" w:rsidTr="006307A7">
        <w:tc>
          <w:tcPr>
            <w:tcW w:w="4606" w:type="dxa"/>
          </w:tcPr>
          <w:p w:rsidR="006307A7" w:rsidRPr="000D636F" w:rsidRDefault="000D636F" w:rsidP="006307A7">
            <w:pPr>
              <w:pStyle w:val="Standard"/>
              <w:spacing w:line="240" w:lineRule="auto"/>
              <w:rPr>
                <w:sz w:val="24"/>
                <w:szCs w:val="24"/>
              </w:rPr>
            </w:pPr>
            <w:r w:rsidRPr="000D636F">
              <w:rPr>
                <w:sz w:val="24"/>
                <w:szCs w:val="24"/>
              </w:rPr>
              <w:t>Rodzaj urządzenia</w:t>
            </w:r>
          </w:p>
        </w:tc>
        <w:tc>
          <w:tcPr>
            <w:tcW w:w="4606" w:type="dxa"/>
          </w:tcPr>
          <w:p w:rsidR="006307A7" w:rsidRPr="000D636F" w:rsidRDefault="007F54AD" w:rsidP="007F54AD">
            <w:pPr>
              <w:pStyle w:val="Standard"/>
              <w:spacing w:line="240" w:lineRule="auto"/>
              <w:rPr>
                <w:sz w:val="24"/>
                <w:szCs w:val="24"/>
              </w:rPr>
            </w:pPr>
            <w:r>
              <w:rPr>
                <w:sz w:val="24"/>
                <w:szCs w:val="24"/>
              </w:rPr>
              <w:t xml:space="preserve">Wielofunkcyjne – z funkcjami drukowania, kopiowania, skanowania </w:t>
            </w:r>
          </w:p>
        </w:tc>
      </w:tr>
      <w:tr w:rsidR="006307A7" w:rsidTr="006307A7">
        <w:tc>
          <w:tcPr>
            <w:tcW w:w="4606" w:type="dxa"/>
          </w:tcPr>
          <w:p w:rsidR="006307A7" w:rsidRPr="000D636F" w:rsidRDefault="000D636F" w:rsidP="006307A7">
            <w:pPr>
              <w:pStyle w:val="Standard"/>
              <w:spacing w:line="240" w:lineRule="auto"/>
              <w:rPr>
                <w:sz w:val="24"/>
                <w:szCs w:val="24"/>
              </w:rPr>
            </w:pPr>
            <w:r>
              <w:rPr>
                <w:sz w:val="24"/>
                <w:szCs w:val="24"/>
              </w:rPr>
              <w:t>Technologia druku</w:t>
            </w:r>
          </w:p>
        </w:tc>
        <w:tc>
          <w:tcPr>
            <w:tcW w:w="4606" w:type="dxa"/>
          </w:tcPr>
          <w:p w:rsidR="006307A7" w:rsidRPr="000D636F" w:rsidRDefault="007F54AD" w:rsidP="006307A7">
            <w:pPr>
              <w:pStyle w:val="Standard"/>
              <w:spacing w:line="240" w:lineRule="auto"/>
              <w:rPr>
                <w:sz w:val="24"/>
                <w:szCs w:val="24"/>
              </w:rPr>
            </w:pPr>
            <w:r>
              <w:rPr>
                <w:sz w:val="24"/>
                <w:szCs w:val="24"/>
              </w:rPr>
              <w:t>Laserowa</w:t>
            </w:r>
          </w:p>
        </w:tc>
      </w:tr>
      <w:tr w:rsidR="000D636F" w:rsidTr="006307A7">
        <w:tc>
          <w:tcPr>
            <w:tcW w:w="4606" w:type="dxa"/>
          </w:tcPr>
          <w:p w:rsidR="000D636F" w:rsidRDefault="000D636F" w:rsidP="006307A7">
            <w:pPr>
              <w:pStyle w:val="Standard"/>
              <w:spacing w:line="240" w:lineRule="auto"/>
              <w:rPr>
                <w:sz w:val="24"/>
                <w:szCs w:val="24"/>
              </w:rPr>
            </w:pPr>
            <w:r>
              <w:rPr>
                <w:sz w:val="24"/>
                <w:szCs w:val="24"/>
              </w:rPr>
              <w:t>Maksymalny format</w:t>
            </w:r>
          </w:p>
        </w:tc>
        <w:tc>
          <w:tcPr>
            <w:tcW w:w="4606" w:type="dxa"/>
          </w:tcPr>
          <w:p w:rsidR="000D636F" w:rsidRPr="000D636F" w:rsidRDefault="007F54AD" w:rsidP="006307A7">
            <w:pPr>
              <w:pStyle w:val="Standard"/>
              <w:spacing w:line="240" w:lineRule="auto"/>
              <w:rPr>
                <w:sz w:val="24"/>
                <w:szCs w:val="24"/>
              </w:rPr>
            </w:pPr>
            <w:r>
              <w:rPr>
                <w:sz w:val="24"/>
                <w:szCs w:val="24"/>
              </w:rPr>
              <w:t>A4</w:t>
            </w:r>
          </w:p>
        </w:tc>
      </w:tr>
      <w:tr w:rsidR="000D636F" w:rsidTr="006307A7">
        <w:tc>
          <w:tcPr>
            <w:tcW w:w="4606" w:type="dxa"/>
          </w:tcPr>
          <w:p w:rsidR="000D636F" w:rsidRDefault="000D636F" w:rsidP="006307A7">
            <w:pPr>
              <w:pStyle w:val="Standard"/>
              <w:spacing w:line="240" w:lineRule="auto"/>
              <w:rPr>
                <w:sz w:val="24"/>
                <w:szCs w:val="24"/>
              </w:rPr>
            </w:pPr>
            <w:r>
              <w:rPr>
                <w:sz w:val="24"/>
                <w:szCs w:val="24"/>
              </w:rPr>
              <w:t>Poziom hałasu</w:t>
            </w:r>
          </w:p>
        </w:tc>
        <w:tc>
          <w:tcPr>
            <w:tcW w:w="4606" w:type="dxa"/>
          </w:tcPr>
          <w:p w:rsidR="000D636F" w:rsidRPr="000D636F" w:rsidRDefault="007F54AD" w:rsidP="006307A7">
            <w:pPr>
              <w:pStyle w:val="Standard"/>
              <w:spacing w:line="240" w:lineRule="auto"/>
              <w:rPr>
                <w:sz w:val="24"/>
                <w:szCs w:val="24"/>
              </w:rPr>
            </w:pPr>
            <w:r>
              <w:rPr>
                <w:sz w:val="24"/>
                <w:szCs w:val="24"/>
              </w:rPr>
              <w:t>Max 64 db</w:t>
            </w:r>
          </w:p>
        </w:tc>
      </w:tr>
      <w:tr w:rsidR="000D636F" w:rsidTr="006307A7">
        <w:tc>
          <w:tcPr>
            <w:tcW w:w="4606" w:type="dxa"/>
          </w:tcPr>
          <w:p w:rsidR="000D636F" w:rsidRDefault="000D636F" w:rsidP="00E347C3">
            <w:pPr>
              <w:pStyle w:val="Standard"/>
              <w:spacing w:line="240" w:lineRule="auto"/>
              <w:rPr>
                <w:sz w:val="24"/>
                <w:szCs w:val="24"/>
              </w:rPr>
            </w:pPr>
            <w:r>
              <w:rPr>
                <w:sz w:val="24"/>
                <w:szCs w:val="24"/>
              </w:rPr>
              <w:t xml:space="preserve">Rozdzielczość druku </w:t>
            </w:r>
          </w:p>
        </w:tc>
        <w:tc>
          <w:tcPr>
            <w:tcW w:w="4606" w:type="dxa"/>
          </w:tcPr>
          <w:p w:rsidR="000D636F" w:rsidRPr="000D636F" w:rsidRDefault="007F54AD" w:rsidP="006307A7">
            <w:pPr>
              <w:pStyle w:val="Standard"/>
              <w:spacing w:line="240" w:lineRule="auto"/>
              <w:rPr>
                <w:sz w:val="24"/>
                <w:szCs w:val="24"/>
              </w:rPr>
            </w:pPr>
            <w:r>
              <w:rPr>
                <w:sz w:val="24"/>
                <w:szCs w:val="24"/>
              </w:rPr>
              <w:t>600x600 dpi</w:t>
            </w:r>
          </w:p>
        </w:tc>
      </w:tr>
      <w:tr w:rsidR="000D636F" w:rsidTr="006307A7">
        <w:tc>
          <w:tcPr>
            <w:tcW w:w="4606" w:type="dxa"/>
          </w:tcPr>
          <w:p w:rsidR="000D636F" w:rsidRDefault="000D636F" w:rsidP="00E347C3">
            <w:pPr>
              <w:pStyle w:val="Standard"/>
              <w:spacing w:line="240" w:lineRule="auto"/>
              <w:rPr>
                <w:sz w:val="24"/>
                <w:szCs w:val="24"/>
              </w:rPr>
            </w:pPr>
            <w:r>
              <w:rPr>
                <w:sz w:val="24"/>
                <w:szCs w:val="24"/>
              </w:rPr>
              <w:t xml:space="preserve">Szybkość drukowania </w:t>
            </w:r>
          </w:p>
        </w:tc>
        <w:tc>
          <w:tcPr>
            <w:tcW w:w="4606" w:type="dxa"/>
          </w:tcPr>
          <w:p w:rsidR="000D636F" w:rsidRPr="000D636F" w:rsidRDefault="00E347C3" w:rsidP="006307A7">
            <w:pPr>
              <w:pStyle w:val="Standard"/>
              <w:spacing w:line="240" w:lineRule="auto"/>
              <w:rPr>
                <w:sz w:val="24"/>
                <w:szCs w:val="24"/>
              </w:rPr>
            </w:pPr>
            <w:r>
              <w:rPr>
                <w:sz w:val="24"/>
                <w:szCs w:val="24"/>
              </w:rPr>
              <w:t>Min 16 stron A4/min</w:t>
            </w:r>
          </w:p>
        </w:tc>
      </w:tr>
      <w:tr w:rsidR="000D636F" w:rsidTr="006307A7">
        <w:tc>
          <w:tcPr>
            <w:tcW w:w="4606" w:type="dxa"/>
          </w:tcPr>
          <w:p w:rsidR="000D636F" w:rsidRDefault="000D636F" w:rsidP="006307A7">
            <w:pPr>
              <w:pStyle w:val="Standard"/>
              <w:spacing w:line="240" w:lineRule="auto"/>
              <w:rPr>
                <w:sz w:val="24"/>
                <w:szCs w:val="24"/>
              </w:rPr>
            </w:pPr>
            <w:r>
              <w:rPr>
                <w:sz w:val="24"/>
                <w:szCs w:val="24"/>
              </w:rPr>
              <w:t>Obsługiwane formaty nośników</w:t>
            </w:r>
          </w:p>
        </w:tc>
        <w:tc>
          <w:tcPr>
            <w:tcW w:w="4606" w:type="dxa"/>
          </w:tcPr>
          <w:p w:rsidR="000D636F" w:rsidRPr="000D636F" w:rsidRDefault="00637287" w:rsidP="006307A7">
            <w:pPr>
              <w:pStyle w:val="Standard"/>
              <w:spacing w:line="240" w:lineRule="auto"/>
              <w:rPr>
                <w:sz w:val="24"/>
                <w:szCs w:val="24"/>
              </w:rPr>
            </w:pPr>
            <w:r>
              <w:rPr>
                <w:sz w:val="24"/>
                <w:szCs w:val="24"/>
              </w:rPr>
              <w:t>A4, A5, B5, Letter, Legal, koperty (COM-10, Monarch, C5, B5, DL)</w:t>
            </w:r>
          </w:p>
        </w:tc>
      </w:tr>
      <w:tr w:rsidR="000D636F" w:rsidTr="006307A7">
        <w:tc>
          <w:tcPr>
            <w:tcW w:w="4606" w:type="dxa"/>
          </w:tcPr>
          <w:p w:rsidR="000D636F" w:rsidRDefault="000D636F" w:rsidP="006307A7">
            <w:pPr>
              <w:pStyle w:val="Standard"/>
              <w:spacing w:line="240" w:lineRule="auto"/>
              <w:rPr>
                <w:sz w:val="24"/>
                <w:szCs w:val="24"/>
              </w:rPr>
            </w:pPr>
            <w:r>
              <w:rPr>
                <w:sz w:val="24"/>
                <w:szCs w:val="24"/>
              </w:rPr>
              <w:t>Standardowe rozwiązania komunikacyjne</w:t>
            </w:r>
          </w:p>
        </w:tc>
        <w:tc>
          <w:tcPr>
            <w:tcW w:w="4606" w:type="dxa"/>
          </w:tcPr>
          <w:p w:rsidR="008E5025" w:rsidRPr="00A72722" w:rsidRDefault="008E5025" w:rsidP="008E5025">
            <w:pPr>
              <w:rPr>
                <w:rFonts w:asciiTheme="minorHAnsi" w:hAnsiTheme="minorHAnsi" w:cstheme="minorHAnsi"/>
                <w:sz w:val="24"/>
                <w:szCs w:val="24"/>
              </w:rPr>
            </w:pPr>
            <w:r w:rsidRPr="00A72722">
              <w:rPr>
                <w:rFonts w:asciiTheme="minorHAnsi" w:hAnsiTheme="minorHAnsi" w:cstheme="minorHAnsi"/>
                <w:sz w:val="24"/>
                <w:szCs w:val="24"/>
              </w:rPr>
              <w:t>USB</w:t>
            </w:r>
            <w:r>
              <w:rPr>
                <w:rFonts w:asciiTheme="minorHAnsi" w:hAnsiTheme="minorHAnsi" w:cstheme="minorHAnsi"/>
                <w:sz w:val="24"/>
                <w:szCs w:val="24"/>
              </w:rPr>
              <w:t xml:space="preserve"> 2.0</w:t>
            </w:r>
          </w:p>
          <w:p w:rsidR="000D636F" w:rsidRPr="000D636F" w:rsidRDefault="008E5025" w:rsidP="008E5025">
            <w:pPr>
              <w:pStyle w:val="Standard"/>
              <w:spacing w:line="240" w:lineRule="auto"/>
              <w:rPr>
                <w:sz w:val="24"/>
                <w:szCs w:val="24"/>
              </w:rPr>
            </w:pPr>
            <w:r w:rsidRPr="00A72722">
              <w:rPr>
                <w:rFonts w:asciiTheme="minorHAnsi" w:hAnsiTheme="minorHAnsi" w:cstheme="minorHAnsi"/>
                <w:sz w:val="24"/>
                <w:szCs w:val="24"/>
              </w:rPr>
              <w:lastRenderedPageBreak/>
              <w:t>Wi-Fi</w:t>
            </w:r>
          </w:p>
        </w:tc>
      </w:tr>
      <w:tr w:rsidR="000D636F" w:rsidTr="006307A7">
        <w:tc>
          <w:tcPr>
            <w:tcW w:w="4606" w:type="dxa"/>
          </w:tcPr>
          <w:p w:rsidR="000D636F" w:rsidRDefault="000D636F" w:rsidP="006307A7">
            <w:pPr>
              <w:pStyle w:val="Standard"/>
              <w:spacing w:line="240" w:lineRule="auto"/>
              <w:rPr>
                <w:sz w:val="24"/>
                <w:szCs w:val="24"/>
              </w:rPr>
            </w:pPr>
            <w:r>
              <w:rPr>
                <w:sz w:val="24"/>
                <w:szCs w:val="24"/>
              </w:rPr>
              <w:lastRenderedPageBreak/>
              <w:t>Kompatybilność z systemami operacyjnymi</w:t>
            </w:r>
          </w:p>
        </w:tc>
        <w:tc>
          <w:tcPr>
            <w:tcW w:w="4606" w:type="dxa"/>
          </w:tcPr>
          <w:p w:rsidR="000D636F" w:rsidRPr="00453CA0" w:rsidRDefault="00453CA0" w:rsidP="006307A7">
            <w:pPr>
              <w:pStyle w:val="Standard"/>
              <w:spacing w:line="240" w:lineRule="auto"/>
              <w:rPr>
                <w:sz w:val="24"/>
                <w:szCs w:val="24"/>
              </w:rPr>
            </w:pPr>
            <w:r w:rsidRPr="00453CA0">
              <w:rPr>
                <w:sz w:val="24"/>
                <w:szCs w:val="24"/>
              </w:rPr>
              <w:t>Linux, MS Windows Server 2003, MS Windows 7, MS Windows Vista, MS Windows Server 2008, MS Windows Server 2008 R2, MS Windows Server 2003 R2, MS Windows Server 2012, Windows 8, Android, iOS, Windows 8.1, Apple Mac OS X 10.6 lub nowszy, MS Windows Server 2012 R2, Windows 10</w:t>
            </w:r>
          </w:p>
        </w:tc>
      </w:tr>
      <w:tr w:rsidR="006307A7" w:rsidTr="006307A7">
        <w:tc>
          <w:tcPr>
            <w:tcW w:w="4606" w:type="dxa"/>
          </w:tcPr>
          <w:p w:rsidR="006307A7" w:rsidRPr="000D636F" w:rsidRDefault="000D636F" w:rsidP="006307A7">
            <w:pPr>
              <w:pStyle w:val="Standard"/>
              <w:spacing w:line="240" w:lineRule="auto"/>
              <w:rPr>
                <w:sz w:val="24"/>
                <w:szCs w:val="24"/>
              </w:rPr>
            </w:pPr>
            <w:r>
              <w:rPr>
                <w:sz w:val="24"/>
                <w:szCs w:val="24"/>
              </w:rPr>
              <w:t>Typ skanera</w:t>
            </w:r>
          </w:p>
        </w:tc>
        <w:tc>
          <w:tcPr>
            <w:tcW w:w="4606" w:type="dxa"/>
          </w:tcPr>
          <w:p w:rsidR="006307A7" w:rsidRPr="000D636F" w:rsidRDefault="00453CA0" w:rsidP="006307A7">
            <w:pPr>
              <w:pStyle w:val="Standard"/>
              <w:spacing w:line="240" w:lineRule="auto"/>
              <w:rPr>
                <w:sz w:val="24"/>
                <w:szCs w:val="24"/>
              </w:rPr>
            </w:pPr>
            <w:r>
              <w:rPr>
                <w:sz w:val="24"/>
                <w:szCs w:val="24"/>
              </w:rPr>
              <w:t>Płaski</w:t>
            </w:r>
          </w:p>
        </w:tc>
      </w:tr>
      <w:tr w:rsidR="006307A7" w:rsidTr="006307A7">
        <w:tc>
          <w:tcPr>
            <w:tcW w:w="4606" w:type="dxa"/>
          </w:tcPr>
          <w:p w:rsidR="006307A7" w:rsidRPr="000D636F" w:rsidRDefault="000D636F" w:rsidP="006307A7">
            <w:pPr>
              <w:pStyle w:val="Standard"/>
              <w:spacing w:line="240" w:lineRule="auto"/>
              <w:rPr>
                <w:sz w:val="24"/>
                <w:szCs w:val="24"/>
              </w:rPr>
            </w:pPr>
            <w:r>
              <w:rPr>
                <w:sz w:val="24"/>
                <w:szCs w:val="24"/>
              </w:rPr>
              <w:t>Obszar skanowania</w:t>
            </w:r>
          </w:p>
        </w:tc>
        <w:tc>
          <w:tcPr>
            <w:tcW w:w="4606" w:type="dxa"/>
          </w:tcPr>
          <w:p w:rsidR="006307A7" w:rsidRPr="000D636F" w:rsidRDefault="00747FF0" w:rsidP="006307A7">
            <w:pPr>
              <w:pStyle w:val="Standard"/>
              <w:spacing w:line="240" w:lineRule="auto"/>
              <w:rPr>
                <w:sz w:val="24"/>
                <w:szCs w:val="24"/>
              </w:rPr>
            </w:pPr>
            <w:r>
              <w:rPr>
                <w:sz w:val="24"/>
                <w:szCs w:val="24"/>
              </w:rPr>
              <w:t>A4</w:t>
            </w:r>
          </w:p>
        </w:tc>
      </w:tr>
      <w:tr w:rsidR="006307A7" w:rsidTr="006307A7">
        <w:tc>
          <w:tcPr>
            <w:tcW w:w="4606" w:type="dxa"/>
          </w:tcPr>
          <w:p w:rsidR="006307A7" w:rsidRPr="000D636F" w:rsidRDefault="000D636F" w:rsidP="006307A7">
            <w:pPr>
              <w:pStyle w:val="Standard"/>
              <w:spacing w:line="240" w:lineRule="auto"/>
              <w:rPr>
                <w:sz w:val="24"/>
                <w:szCs w:val="24"/>
              </w:rPr>
            </w:pPr>
            <w:r>
              <w:rPr>
                <w:sz w:val="24"/>
                <w:szCs w:val="24"/>
              </w:rPr>
              <w:t>Rozdzielczość optyczna</w:t>
            </w:r>
          </w:p>
        </w:tc>
        <w:tc>
          <w:tcPr>
            <w:tcW w:w="4606" w:type="dxa"/>
          </w:tcPr>
          <w:p w:rsidR="006307A7" w:rsidRPr="000D636F" w:rsidRDefault="008E5025" w:rsidP="006307A7">
            <w:pPr>
              <w:pStyle w:val="Standard"/>
              <w:spacing w:line="240" w:lineRule="auto"/>
              <w:rPr>
                <w:sz w:val="24"/>
                <w:szCs w:val="24"/>
              </w:rPr>
            </w:pPr>
            <w:r>
              <w:rPr>
                <w:sz w:val="24"/>
                <w:szCs w:val="24"/>
              </w:rPr>
              <w:t>600x600 dpi</w:t>
            </w:r>
          </w:p>
        </w:tc>
      </w:tr>
      <w:tr w:rsidR="006307A7" w:rsidTr="006307A7">
        <w:tc>
          <w:tcPr>
            <w:tcW w:w="4606" w:type="dxa"/>
          </w:tcPr>
          <w:p w:rsidR="006307A7" w:rsidRPr="000D636F" w:rsidRDefault="000D636F" w:rsidP="006307A7">
            <w:pPr>
              <w:pStyle w:val="Standard"/>
              <w:spacing w:line="240" w:lineRule="auto"/>
              <w:rPr>
                <w:sz w:val="24"/>
                <w:szCs w:val="24"/>
              </w:rPr>
            </w:pPr>
            <w:r>
              <w:rPr>
                <w:sz w:val="24"/>
                <w:szCs w:val="24"/>
              </w:rPr>
              <w:t>Gwarancja</w:t>
            </w:r>
          </w:p>
        </w:tc>
        <w:tc>
          <w:tcPr>
            <w:tcW w:w="4606" w:type="dxa"/>
          </w:tcPr>
          <w:p w:rsidR="006307A7" w:rsidRPr="000D636F" w:rsidRDefault="00475B3F" w:rsidP="00475B3F">
            <w:pPr>
              <w:pStyle w:val="Standard"/>
              <w:numPr>
                <w:ilvl w:val="0"/>
                <w:numId w:val="13"/>
              </w:numPr>
              <w:spacing w:line="240" w:lineRule="auto"/>
              <w:rPr>
                <w:sz w:val="24"/>
                <w:szCs w:val="24"/>
              </w:rPr>
            </w:pPr>
            <w:r>
              <w:rPr>
                <w:sz w:val="24"/>
                <w:szCs w:val="24"/>
              </w:rPr>
              <w:t>m</w:t>
            </w:r>
            <w:r w:rsidR="00A72722">
              <w:rPr>
                <w:sz w:val="24"/>
                <w:szCs w:val="24"/>
              </w:rPr>
              <w:t>iesięcy</w:t>
            </w:r>
          </w:p>
        </w:tc>
      </w:tr>
    </w:tbl>
    <w:p w:rsidR="00CC715D" w:rsidRPr="00CC715D" w:rsidRDefault="00CC715D" w:rsidP="00747FF0">
      <w:pPr>
        <w:pStyle w:val="Standard"/>
        <w:spacing w:line="240" w:lineRule="auto"/>
        <w:rPr>
          <w:b/>
        </w:rPr>
      </w:pPr>
    </w:p>
    <w:p w:rsidR="000D636F" w:rsidRPr="00411B9D" w:rsidRDefault="00CC715D" w:rsidP="00747FF0">
      <w:pPr>
        <w:pStyle w:val="Standard"/>
        <w:numPr>
          <w:ilvl w:val="1"/>
          <w:numId w:val="8"/>
        </w:numPr>
        <w:spacing w:line="240" w:lineRule="auto"/>
        <w:rPr>
          <w:rFonts w:ascii="Palatino Linotype" w:hAnsi="Palatino Linotype"/>
          <w:b/>
        </w:rPr>
      </w:pPr>
      <w:r w:rsidRPr="00411B9D">
        <w:rPr>
          <w:rFonts w:ascii="Palatino Linotype" w:hAnsi="Palatino Linotype"/>
          <w:b/>
        </w:rPr>
        <w:t>Rzutnik z ekranem</w:t>
      </w:r>
      <w:r w:rsidR="00747FF0" w:rsidRPr="00411B9D">
        <w:rPr>
          <w:rFonts w:ascii="Palatino Linotype" w:hAnsi="Palatino Linotype"/>
          <w:b/>
        </w:rPr>
        <w:t xml:space="preserve"> – 1 szt., o parametrach:</w:t>
      </w:r>
    </w:p>
    <w:tbl>
      <w:tblPr>
        <w:tblStyle w:val="Tabela-Siatka"/>
        <w:tblW w:w="0" w:type="auto"/>
        <w:tblLook w:val="04A0" w:firstRow="1" w:lastRow="0" w:firstColumn="1" w:lastColumn="0" w:noHBand="0" w:noVBand="1"/>
      </w:tblPr>
      <w:tblGrid>
        <w:gridCol w:w="4606"/>
        <w:gridCol w:w="4606"/>
      </w:tblGrid>
      <w:tr w:rsidR="000D636F" w:rsidTr="000D636F">
        <w:tc>
          <w:tcPr>
            <w:tcW w:w="4606" w:type="dxa"/>
          </w:tcPr>
          <w:p w:rsidR="000D636F" w:rsidRDefault="000D636F" w:rsidP="000D636F">
            <w:pPr>
              <w:pStyle w:val="Standard"/>
              <w:spacing w:line="240" w:lineRule="auto"/>
              <w:rPr>
                <w:b/>
              </w:rPr>
            </w:pPr>
            <w:r w:rsidRPr="006307A7">
              <w:rPr>
                <w:b/>
                <w:sz w:val="24"/>
                <w:szCs w:val="24"/>
              </w:rPr>
              <w:t>Parametr:</w:t>
            </w:r>
          </w:p>
        </w:tc>
        <w:tc>
          <w:tcPr>
            <w:tcW w:w="4606" w:type="dxa"/>
          </w:tcPr>
          <w:p w:rsidR="000D636F" w:rsidRPr="006307A7" w:rsidRDefault="000D636F" w:rsidP="002138E1">
            <w:pPr>
              <w:pStyle w:val="Standard"/>
              <w:spacing w:line="240" w:lineRule="auto"/>
              <w:rPr>
                <w:b/>
                <w:sz w:val="24"/>
                <w:szCs w:val="24"/>
              </w:rPr>
            </w:pPr>
            <w:r w:rsidRPr="006307A7">
              <w:rPr>
                <w:b/>
                <w:sz w:val="24"/>
                <w:szCs w:val="24"/>
              </w:rPr>
              <w:t>Wartość minimalna:</w:t>
            </w:r>
          </w:p>
        </w:tc>
      </w:tr>
      <w:tr w:rsidR="000D636F" w:rsidTr="000D636F">
        <w:tc>
          <w:tcPr>
            <w:tcW w:w="4606" w:type="dxa"/>
          </w:tcPr>
          <w:p w:rsidR="000D636F" w:rsidRPr="002C1A2A" w:rsidRDefault="002C1A2A" w:rsidP="000D636F">
            <w:pPr>
              <w:pStyle w:val="Standard"/>
              <w:spacing w:line="240" w:lineRule="auto"/>
              <w:rPr>
                <w:sz w:val="24"/>
                <w:szCs w:val="24"/>
              </w:rPr>
            </w:pPr>
            <w:r>
              <w:rPr>
                <w:sz w:val="24"/>
                <w:szCs w:val="24"/>
              </w:rPr>
              <w:t xml:space="preserve">Sposób </w:t>
            </w:r>
            <w:r w:rsidR="00B159DF">
              <w:rPr>
                <w:sz w:val="24"/>
                <w:szCs w:val="24"/>
              </w:rPr>
              <w:t>mocowania</w:t>
            </w:r>
          </w:p>
        </w:tc>
        <w:tc>
          <w:tcPr>
            <w:tcW w:w="4606" w:type="dxa"/>
          </w:tcPr>
          <w:p w:rsidR="000D636F" w:rsidRPr="002C1A2A" w:rsidRDefault="00747FF0" w:rsidP="000D636F">
            <w:pPr>
              <w:pStyle w:val="Standard"/>
              <w:spacing w:line="240" w:lineRule="auto"/>
              <w:rPr>
                <w:sz w:val="24"/>
                <w:szCs w:val="24"/>
              </w:rPr>
            </w:pPr>
            <w:r>
              <w:rPr>
                <w:sz w:val="24"/>
                <w:szCs w:val="24"/>
              </w:rPr>
              <w:t>Ścienno - sufitowy</w:t>
            </w:r>
          </w:p>
        </w:tc>
      </w:tr>
      <w:tr w:rsidR="00747FF0" w:rsidTr="000D636F">
        <w:tc>
          <w:tcPr>
            <w:tcW w:w="4606" w:type="dxa"/>
          </w:tcPr>
          <w:p w:rsidR="00747FF0" w:rsidRDefault="00747FF0" w:rsidP="000D636F">
            <w:pPr>
              <w:pStyle w:val="Standard"/>
              <w:spacing w:line="240" w:lineRule="auto"/>
              <w:rPr>
                <w:sz w:val="24"/>
                <w:szCs w:val="24"/>
              </w:rPr>
            </w:pPr>
            <w:r>
              <w:rPr>
                <w:sz w:val="24"/>
                <w:szCs w:val="24"/>
              </w:rPr>
              <w:t>Typ ekranu</w:t>
            </w:r>
          </w:p>
        </w:tc>
        <w:tc>
          <w:tcPr>
            <w:tcW w:w="4606" w:type="dxa"/>
          </w:tcPr>
          <w:p w:rsidR="00747FF0" w:rsidRDefault="00747FF0" w:rsidP="000D636F">
            <w:pPr>
              <w:pStyle w:val="Standard"/>
              <w:spacing w:line="240" w:lineRule="auto"/>
              <w:rPr>
                <w:sz w:val="24"/>
                <w:szCs w:val="24"/>
              </w:rPr>
            </w:pPr>
            <w:r>
              <w:rPr>
                <w:sz w:val="24"/>
                <w:szCs w:val="24"/>
              </w:rPr>
              <w:t>manualny</w:t>
            </w:r>
          </w:p>
        </w:tc>
      </w:tr>
      <w:tr w:rsidR="00747FF0" w:rsidTr="000D636F">
        <w:tc>
          <w:tcPr>
            <w:tcW w:w="4606" w:type="dxa"/>
          </w:tcPr>
          <w:p w:rsidR="00747FF0" w:rsidRDefault="00747FF0" w:rsidP="000D636F">
            <w:pPr>
              <w:pStyle w:val="Standard"/>
              <w:spacing w:line="240" w:lineRule="auto"/>
              <w:rPr>
                <w:sz w:val="24"/>
                <w:szCs w:val="24"/>
              </w:rPr>
            </w:pPr>
            <w:r>
              <w:rPr>
                <w:sz w:val="24"/>
                <w:szCs w:val="24"/>
              </w:rPr>
              <w:t>Współczynnik odbicia światła</w:t>
            </w:r>
          </w:p>
        </w:tc>
        <w:tc>
          <w:tcPr>
            <w:tcW w:w="4606" w:type="dxa"/>
          </w:tcPr>
          <w:p w:rsidR="00747FF0" w:rsidRDefault="00747FF0" w:rsidP="000D636F">
            <w:pPr>
              <w:pStyle w:val="Standard"/>
              <w:spacing w:line="240" w:lineRule="auto"/>
              <w:rPr>
                <w:sz w:val="24"/>
                <w:szCs w:val="24"/>
              </w:rPr>
            </w:pPr>
            <w:r>
              <w:rPr>
                <w:sz w:val="24"/>
                <w:szCs w:val="24"/>
              </w:rPr>
              <w:t>1</w:t>
            </w:r>
          </w:p>
        </w:tc>
      </w:tr>
      <w:tr w:rsidR="00747FF0" w:rsidTr="000D636F">
        <w:tc>
          <w:tcPr>
            <w:tcW w:w="4606" w:type="dxa"/>
          </w:tcPr>
          <w:p w:rsidR="00747FF0" w:rsidRDefault="00747FF0" w:rsidP="000D636F">
            <w:pPr>
              <w:pStyle w:val="Standard"/>
              <w:spacing w:line="240" w:lineRule="auto"/>
              <w:rPr>
                <w:sz w:val="24"/>
                <w:szCs w:val="24"/>
              </w:rPr>
            </w:pPr>
            <w:r>
              <w:rPr>
                <w:sz w:val="24"/>
                <w:szCs w:val="24"/>
              </w:rPr>
              <w:t>Rozdzielczość</w:t>
            </w:r>
          </w:p>
        </w:tc>
        <w:tc>
          <w:tcPr>
            <w:tcW w:w="4606" w:type="dxa"/>
          </w:tcPr>
          <w:p w:rsidR="00747FF0" w:rsidRDefault="00747FF0" w:rsidP="000D636F">
            <w:pPr>
              <w:pStyle w:val="Standard"/>
              <w:spacing w:line="240" w:lineRule="auto"/>
              <w:rPr>
                <w:sz w:val="24"/>
                <w:szCs w:val="24"/>
              </w:rPr>
            </w:pPr>
            <w:r>
              <w:rPr>
                <w:sz w:val="24"/>
                <w:szCs w:val="24"/>
              </w:rPr>
              <w:t>16:9</w:t>
            </w:r>
          </w:p>
        </w:tc>
      </w:tr>
      <w:tr w:rsidR="000D636F" w:rsidTr="000D636F">
        <w:tc>
          <w:tcPr>
            <w:tcW w:w="4606" w:type="dxa"/>
          </w:tcPr>
          <w:p w:rsidR="000D636F" w:rsidRPr="002C1A2A" w:rsidRDefault="00747FF0" w:rsidP="000D636F">
            <w:pPr>
              <w:pStyle w:val="Standard"/>
              <w:spacing w:line="240" w:lineRule="auto"/>
              <w:rPr>
                <w:sz w:val="24"/>
                <w:szCs w:val="24"/>
              </w:rPr>
            </w:pPr>
            <w:r>
              <w:rPr>
                <w:sz w:val="24"/>
                <w:szCs w:val="24"/>
              </w:rPr>
              <w:t>Powierzchnia projekcyjna</w:t>
            </w:r>
          </w:p>
        </w:tc>
        <w:tc>
          <w:tcPr>
            <w:tcW w:w="4606" w:type="dxa"/>
          </w:tcPr>
          <w:p w:rsidR="000D636F" w:rsidRPr="00B159DF" w:rsidRDefault="00747FF0" w:rsidP="000D636F">
            <w:pPr>
              <w:pStyle w:val="Standard"/>
              <w:spacing w:line="240" w:lineRule="auto"/>
              <w:rPr>
                <w:b/>
                <w:sz w:val="24"/>
                <w:szCs w:val="24"/>
              </w:rPr>
            </w:pPr>
            <w:r>
              <w:rPr>
                <w:rStyle w:val="Pogrubienie"/>
                <w:rFonts w:ascii="Verdana" w:hAnsi="Verdana"/>
                <w:b w:val="0"/>
                <w:color w:val="000000"/>
              </w:rPr>
              <w:t>175 x 175 cm</w:t>
            </w:r>
          </w:p>
        </w:tc>
      </w:tr>
      <w:tr w:rsidR="000D636F" w:rsidTr="000D636F">
        <w:tc>
          <w:tcPr>
            <w:tcW w:w="4606" w:type="dxa"/>
          </w:tcPr>
          <w:p w:rsidR="000D636F" w:rsidRPr="002C1A2A" w:rsidRDefault="00B159DF" w:rsidP="000D636F">
            <w:pPr>
              <w:pStyle w:val="Standard"/>
              <w:spacing w:line="240" w:lineRule="auto"/>
              <w:rPr>
                <w:sz w:val="24"/>
                <w:szCs w:val="24"/>
              </w:rPr>
            </w:pPr>
            <w:r>
              <w:rPr>
                <w:sz w:val="24"/>
                <w:szCs w:val="24"/>
              </w:rPr>
              <w:t>Przekątna</w:t>
            </w:r>
          </w:p>
        </w:tc>
        <w:tc>
          <w:tcPr>
            <w:tcW w:w="4606" w:type="dxa"/>
          </w:tcPr>
          <w:p w:rsidR="000D636F" w:rsidRPr="00B159DF" w:rsidRDefault="00747FF0" w:rsidP="000D636F">
            <w:pPr>
              <w:pStyle w:val="Standard"/>
              <w:spacing w:line="240" w:lineRule="auto"/>
              <w:rPr>
                <w:b/>
                <w:sz w:val="24"/>
                <w:szCs w:val="24"/>
              </w:rPr>
            </w:pPr>
            <w:r>
              <w:rPr>
                <w:rStyle w:val="Pogrubienie"/>
                <w:rFonts w:ascii="Verdana" w:hAnsi="Verdana"/>
                <w:b w:val="0"/>
                <w:color w:val="000000"/>
              </w:rPr>
              <w:t>97”</w:t>
            </w:r>
          </w:p>
        </w:tc>
      </w:tr>
      <w:tr w:rsidR="000D636F" w:rsidTr="000D636F">
        <w:tc>
          <w:tcPr>
            <w:tcW w:w="4606" w:type="dxa"/>
          </w:tcPr>
          <w:p w:rsidR="000D636F" w:rsidRPr="002C1A2A" w:rsidRDefault="00B159DF" w:rsidP="000D636F">
            <w:pPr>
              <w:pStyle w:val="Standard"/>
              <w:spacing w:line="240" w:lineRule="auto"/>
              <w:rPr>
                <w:sz w:val="24"/>
                <w:szCs w:val="24"/>
              </w:rPr>
            </w:pPr>
            <w:r>
              <w:rPr>
                <w:sz w:val="24"/>
                <w:szCs w:val="24"/>
              </w:rPr>
              <w:t>Kąt widzenia</w:t>
            </w:r>
          </w:p>
        </w:tc>
        <w:tc>
          <w:tcPr>
            <w:tcW w:w="4606" w:type="dxa"/>
          </w:tcPr>
          <w:p w:rsidR="000D636F" w:rsidRPr="00B159DF" w:rsidRDefault="00747FF0" w:rsidP="000D636F">
            <w:pPr>
              <w:pStyle w:val="Standard"/>
              <w:spacing w:line="240" w:lineRule="auto"/>
              <w:rPr>
                <w:b/>
                <w:sz w:val="24"/>
                <w:szCs w:val="24"/>
              </w:rPr>
            </w:pPr>
            <w:r>
              <w:rPr>
                <w:rStyle w:val="Pogrubienie"/>
                <w:rFonts w:ascii="Verdana" w:hAnsi="Verdana"/>
                <w:b w:val="0"/>
                <w:color w:val="000000"/>
              </w:rPr>
              <w:t>16</w:t>
            </w:r>
            <w:r w:rsidR="00B159DF" w:rsidRPr="00B159DF">
              <w:rPr>
                <w:rStyle w:val="Pogrubienie"/>
                <w:rFonts w:ascii="Verdana" w:hAnsi="Verdana"/>
                <w:b w:val="0"/>
                <w:color w:val="000000"/>
              </w:rPr>
              <w:t>0 stopni</w:t>
            </w:r>
          </w:p>
        </w:tc>
      </w:tr>
      <w:tr w:rsidR="00747FF0" w:rsidTr="000D636F">
        <w:tc>
          <w:tcPr>
            <w:tcW w:w="4606" w:type="dxa"/>
          </w:tcPr>
          <w:p w:rsidR="00747FF0" w:rsidRDefault="00747FF0" w:rsidP="000D636F">
            <w:pPr>
              <w:pStyle w:val="Standard"/>
              <w:spacing w:line="240" w:lineRule="auto"/>
              <w:rPr>
                <w:sz w:val="24"/>
                <w:szCs w:val="24"/>
              </w:rPr>
            </w:pPr>
            <w:r>
              <w:rPr>
                <w:sz w:val="24"/>
                <w:szCs w:val="24"/>
              </w:rPr>
              <w:t>Format</w:t>
            </w:r>
          </w:p>
        </w:tc>
        <w:tc>
          <w:tcPr>
            <w:tcW w:w="4606" w:type="dxa"/>
          </w:tcPr>
          <w:p w:rsidR="00747FF0" w:rsidRDefault="00747FF0" w:rsidP="000D636F">
            <w:pPr>
              <w:pStyle w:val="Standard"/>
              <w:spacing w:line="240" w:lineRule="auto"/>
              <w:rPr>
                <w:rStyle w:val="Pogrubienie"/>
                <w:rFonts w:ascii="Verdana" w:hAnsi="Verdana"/>
                <w:b w:val="0"/>
                <w:color w:val="000000"/>
              </w:rPr>
            </w:pPr>
            <w:r>
              <w:rPr>
                <w:rStyle w:val="Pogrubienie"/>
                <w:rFonts w:ascii="Verdana" w:hAnsi="Verdana"/>
                <w:b w:val="0"/>
                <w:color w:val="000000"/>
              </w:rPr>
              <w:t>1:1</w:t>
            </w:r>
          </w:p>
        </w:tc>
      </w:tr>
      <w:tr w:rsidR="000D636F" w:rsidTr="000D636F">
        <w:tc>
          <w:tcPr>
            <w:tcW w:w="4606" w:type="dxa"/>
          </w:tcPr>
          <w:p w:rsidR="000D636F" w:rsidRPr="002C1A2A" w:rsidRDefault="002C1A2A" w:rsidP="000D636F">
            <w:pPr>
              <w:pStyle w:val="Standard"/>
              <w:spacing w:line="240" w:lineRule="auto"/>
              <w:rPr>
                <w:sz w:val="24"/>
                <w:szCs w:val="24"/>
              </w:rPr>
            </w:pPr>
            <w:r w:rsidRPr="002C1A2A">
              <w:rPr>
                <w:sz w:val="24"/>
                <w:szCs w:val="24"/>
              </w:rPr>
              <w:t>Gwarancja</w:t>
            </w:r>
          </w:p>
        </w:tc>
        <w:tc>
          <w:tcPr>
            <w:tcW w:w="4606" w:type="dxa"/>
          </w:tcPr>
          <w:p w:rsidR="000D636F" w:rsidRPr="002C1A2A" w:rsidRDefault="002C1A2A" w:rsidP="000D636F">
            <w:pPr>
              <w:pStyle w:val="Standard"/>
              <w:spacing w:line="240" w:lineRule="auto"/>
              <w:rPr>
                <w:sz w:val="24"/>
                <w:szCs w:val="24"/>
              </w:rPr>
            </w:pPr>
            <w:r>
              <w:rPr>
                <w:sz w:val="24"/>
                <w:szCs w:val="24"/>
              </w:rPr>
              <w:t>12 miesięcy</w:t>
            </w:r>
          </w:p>
        </w:tc>
      </w:tr>
      <w:tr w:rsidR="00B159DF" w:rsidTr="000D636F">
        <w:tc>
          <w:tcPr>
            <w:tcW w:w="4606" w:type="dxa"/>
          </w:tcPr>
          <w:p w:rsidR="00B159DF" w:rsidRPr="00DC7AE0" w:rsidRDefault="00DC7AE0" w:rsidP="000D636F">
            <w:pPr>
              <w:pStyle w:val="Standard"/>
              <w:spacing w:line="240" w:lineRule="auto"/>
              <w:rPr>
                <w:sz w:val="24"/>
                <w:szCs w:val="24"/>
              </w:rPr>
            </w:pPr>
            <w:bookmarkStart w:id="0" w:name="technicaldata"/>
            <w:r w:rsidRPr="00DC7AE0">
              <w:rPr>
                <w:sz w:val="24"/>
                <w:szCs w:val="24"/>
              </w:rPr>
              <w:t>Technologia</w:t>
            </w:r>
            <w:bookmarkEnd w:id="0"/>
          </w:p>
        </w:tc>
        <w:tc>
          <w:tcPr>
            <w:tcW w:w="4606" w:type="dxa"/>
          </w:tcPr>
          <w:p w:rsidR="00B159DF" w:rsidRDefault="00747FF0" w:rsidP="000D636F">
            <w:pPr>
              <w:pStyle w:val="Standard"/>
              <w:spacing w:line="240" w:lineRule="auto"/>
              <w:rPr>
                <w:sz w:val="24"/>
                <w:szCs w:val="24"/>
              </w:rPr>
            </w:pPr>
            <w:r>
              <w:rPr>
                <w:sz w:val="24"/>
                <w:szCs w:val="24"/>
              </w:rPr>
              <w:t>LCD</w:t>
            </w:r>
          </w:p>
        </w:tc>
      </w:tr>
      <w:tr w:rsidR="00DC7AE0" w:rsidTr="000D636F">
        <w:tc>
          <w:tcPr>
            <w:tcW w:w="4606" w:type="dxa"/>
          </w:tcPr>
          <w:p w:rsidR="00DC7AE0" w:rsidRPr="00DC7AE0" w:rsidRDefault="00DC7AE0" w:rsidP="000D636F">
            <w:pPr>
              <w:pStyle w:val="Standard"/>
              <w:spacing w:line="240" w:lineRule="auto"/>
              <w:rPr>
                <w:sz w:val="24"/>
                <w:szCs w:val="24"/>
              </w:rPr>
            </w:pPr>
            <w:r w:rsidRPr="00DC7AE0">
              <w:rPr>
                <w:sz w:val="24"/>
                <w:szCs w:val="24"/>
              </w:rPr>
              <w:t>Rozdzielczość</w:t>
            </w:r>
          </w:p>
        </w:tc>
        <w:tc>
          <w:tcPr>
            <w:tcW w:w="4606" w:type="dxa"/>
          </w:tcPr>
          <w:p w:rsidR="00DC7AE0" w:rsidRDefault="00747FF0" w:rsidP="000D636F">
            <w:pPr>
              <w:pStyle w:val="Standard"/>
              <w:spacing w:line="240" w:lineRule="auto"/>
              <w:rPr>
                <w:sz w:val="24"/>
                <w:szCs w:val="24"/>
              </w:rPr>
            </w:pPr>
            <w:r>
              <w:rPr>
                <w:sz w:val="24"/>
                <w:szCs w:val="24"/>
              </w:rPr>
              <w:t>1280 x 800</w:t>
            </w:r>
          </w:p>
        </w:tc>
      </w:tr>
      <w:tr w:rsidR="00DC7AE0" w:rsidTr="000D636F">
        <w:tc>
          <w:tcPr>
            <w:tcW w:w="4606" w:type="dxa"/>
          </w:tcPr>
          <w:p w:rsidR="00DC7AE0" w:rsidRPr="00DC7AE0" w:rsidRDefault="00747FF0" w:rsidP="000D636F">
            <w:pPr>
              <w:pStyle w:val="Standard"/>
              <w:spacing w:line="240" w:lineRule="auto"/>
              <w:rPr>
                <w:sz w:val="24"/>
                <w:szCs w:val="24"/>
              </w:rPr>
            </w:pPr>
            <w:r>
              <w:rPr>
                <w:sz w:val="24"/>
                <w:szCs w:val="24"/>
              </w:rPr>
              <w:t>Wejścia</w:t>
            </w:r>
          </w:p>
        </w:tc>
        <w:tc>
          <w:tcPr>
            <w:tcW w:w="4606" w:type="dxa"/>
          </w:tcPr>
          <w:p w:rsidR="00DC7AE0" w:rsidRDefault="00747FF0" w:rsidP="000D636F">
            <w:pPr>
              <w:pStyle w:val="Standard"/>
              <w:spacing w:line="240" w:lineRule="auto"/>
              <w:rPr>
                <w:sz w:val="24"/>
                <w:szCs w:val="24"/>
              </w:rPr>
            </w:pPr>
            <w:r>
              <w:rPr>
                <w:sz w:val="24"/>
                <w:szCs w:val="24"/>
              </w:rPr>
              <w:t>3,5 mm Mini Jack, HDMI, 2 x wejść VGA, 1 x S-Video, 1 x RS232, 1 x USB typu B</w:t>
            </w:r>
          </w:p>
        </w:tc>
      </w:tr>
      <w:tr w:rsidR="00DC7AE0" w:rsidTr="000D636F">
        <w:tc>
          <w:tcPr>
            <w:tcW w:w="4606" w:type="dxa"/>
          </w:tcPr>
          <w:p w:rsidR="00DC7AE0" w:rsidRPr="00DC7AE0" w:rsidRDefault="00747FF0" w:rsidP="000D636F">
            <w:pPr>
              <w:pStyle w:val="Standard"/>
              <w:spacing w:line="240" w:lineRule="auto"/>
              <w:rPr>
                <w:sz w:val="24"/>
                <w:szCs w:val="24"/>
              </w:rPr>
            </w:pPr>
            <w:r>
              <w:rPr>
                <w:sz w:val="24"/>
                <w:szCs w:val="24"/>
              </w:rPr>
              <w:t>Poziom szumu</w:t>
            </w:r>
          </w:p>
        </w:tc>
        <w:tc>
          <w:tcPr>
            <w:tcW w:w="4606" w:type="dxa"/>
          </w:tcPr>
          <w:p w:rsidR="00DC7AE0" w:rsidRDefault="00747FF0" w:rsidP="000D636F">
            <w:pPr>
              <w:pStyle w:val="Standard"/>
              <w:spacing w:line="240" w:lineRule="auto"/>
              <w:rPr>
                <w:sz w:val="24"/>
                <w:szCs w:val="24"/>
              </w:rPr>
            </w:pPr>
            <w:r>
              <w:rPr>
                <w:sz w:val="24"/>
                <w:szCs w:val="24"/>
              </w:rPr>
              <w:t>37 dB</w:t>
            </w:r>
          </w:p>
        </w:tc>
      </w:tr>
      <w:tr w:rsidR="00DC7AE0" w:rsidTr="000D636F">
        <w:tc>
          <w:tcPr>
            <w:tcW w:w="4606" w:type="dxa"/>
          </w:tcPr>
          <w:p w:rsidR="00DC7AE0" w:rsidRPr="00DC7AE0" w:rsidRDefault="00747FF0" w:rsidP="000D636F">
            <w:pPr>
              <w:pStyle w:val="Standard"/>
              <w:spacing w:line="240" w:lineRule="auto"/>
              <w:rPr>
                <w:sz w:val="24"/>
                <w:szCs w:val="24"/>
              </w:rPr>
            </w:pPr>
            <w:r>
              <w:rPr>
                <w:sz w:val="24"/>
                <w:szCs w:val="24"/>
              </w:rPr>
              <w:lastRenderedPageBreak/>
              <w:t>Współczynnik kontrastu właściwego</w:t>
            </w:r>
          </w:p>
        </w:tc>
        <w:tc>
          <w:tcPr>
            <w:tcW w:w="4606" w:type="dxa"/>
          </w:tcPr>
          <w:p w:rsidR="00DC7AE0" w:rsidRDefault="00747FF0" w:rsidP="000D636F">
            <w:pPr>
              <w:pStyle w:val="Standard"/>
              <w:spacing w:line="240" w:lineRule="auto"/>
              <w:rPr>
                <w:sz w:val="24"/>
                <w:szCs w:val="24"/>
              </w:rPr>
            </w:pPr>
            <w:r>
              <w:rPr>
                <w:sz w:val="24"/>
                <w:szCs w:val="24"/>
              </w:rPr>
              <w:t>15000:1</w:t>
            </w:r>
          </w:p>
        </w:tc>
      </w:tr>
      <w:tr w:rsidR="00747FF0" w:rsidTr="000D636F">
        <w:tc>
          <w:tcPr>
            <w:tcW w:w="4606" w:type="dxa"/>
          </w:tcPr>
          <w:p w:rsidR="00747FF0" w:rsidRDefault="00747FF0" w:rsidP="000D636F">
            <w:pPr>
              <w:pStyle w:val="Standard"/>
              <w:spacing w:line="240" w:lineRule="auto"/>
              <w:rPr>
                <w:sz w:val="24"/>
                <w:szCs w:val="24"/>
              </w:rPr>
            </w:pPr>
            <w:r>
              <w:rPr>
                <w:sz w:val="24"/>
                <w:szCs w:val="24"/>
              </w:rPr>
              <w:t>Gwarancja</w:t>
            </w:r>
          </w:p>
        </w:tc>
        <w:tc>
          <w:tcPr>
            <w:tcW w:w="4606" w:type="dxa"/>
          </w:tcPr>
          <w:p w:rsidR="00747FF0" w:rsidRDefault="00411B9D" w:rsidP="00411B9D">
            <w:pPr>
              <w:pStyle w:val="Standard"/>
              <w:numPr>
                <w:ilvl w:val="0"/>
                <w:numId w:val="10"/>
              </w:numPr>
              <w:spacing w:line="240" w:lineRule="auto"/>
              <w:jc w:val="both"/>
              <w:rPr>
                <w:sz w:val="24"/>
                <w:szCs w:val="24"/>
              </w:rPr>
            </w:pPr>
            <w:r>
              <w:rPr>
                <w:sz w:val="24"/>
                <w:szCs w:val="24"/>
              </w:rPr>
              <w:t>m</w:t>
            </w:r>
            <w:r w:rsidR="00747FF0">
              <w:rPr>
                <w:sz w:val="24"/>
                <w:szCs w:val="24"/>
              </w:rPr>
              <w:t>iesięcy</w:t>
            </w:r>
          </w:p>
        </w:tc>
      </w:tr>
    </w:tbl>
    <w:p w:rsidR="00411B9D" w:rsidRDefault="00411B9D" w:rsidP="00411B9D">
      <w:pPr>
        <w:pStyle w:val="Standard"/>
        <w:spacing w:line="240" w:lineRule="auto"/>
        <w:ind w:left="360"/>
        <w:rPr>
          <w:b/>
        </w:rPr>
      </w:pPr>
    </w:p>
    <w:p w:rsidR="00CC715D" w:rsidRPr="00411B9D" w:rsidRDefault="00CC715D" w:rsidP="00B63408">
      <w:pPr>
        <w:pStyle w:val="Standard"/>
        <w:numPr>
          <w:ilvl w:val="1"/>
          <w:numId w:val="8"/>
        </w:numPr>
        <w:spacing w:line="240" w:lineRule="auto"/>
        <w:rPr>
          <w:rFonts w:ascii="Palatino Linotype" w:hAnsi="Palatino Linotype"/>
          <w:b/>
        </w:rPr>
      </w:pPr>
      <w:r w:rsidRPr="00411B9D">
        <w:rPr>
          <w:rFonts w:ascii="Palatino Linotype" w:hAnsi="Palatino Linotype"/>
          <w:b/>
        </w:rPr>
        <w:t>Tablica multimedialna</w:t>
      </w:r>
      <w:r w:rsidR="00B63408" w:rsidRPr="00411B9D">
        <w:rPr>
          <w:rFonts w:ascii="Palatino Linotype" w:hAnsi="Palatino Linotype"/>
          <w:b/>
        </w:rPr>
        <w:t xml:space="preserve"> – 1 szt., o parametrach:</w:t>
      </w:r>
    </w:p>
    <w:tbl>
      <w:tblPr>
        <w:tblStyle w:val="Tabela-Siatka"/>
        <w:tblW w:w="0" w:type="auto"/>
        <w:tblLook w:val="04A0" w:firstRow="1" w:lastRow="0" w:firstColumn="1" w:lastColumn="0" w:noHBand="0" w:noVBand="1"/>
      </w:tblPr>
      <w:tblGrid>
        <w:gridCol w:w="4606"/>
        <w:gridCol w:w="4606"/>
      </w:tblGrid>
      <w:tr w:rsidR="006307A7" w:rsidTr="006307A7">
        <w:tc>
          <w:tcPr>
            <w:tcW w:w="4606" w:type="dxa"/>
          </w:tcPr>
          <w:p w:rsidR="006307A7" w:rsidRPr="006307A7" w:rsidRDefault="006307A7" w:rsidP="006307A7">
            <w:pPr>
              <w:pStyle w:val="Standard"/>
              <w:spacing w:line="240" w:lineRule="auto"/>
              <w:rPr>
                <w:b/>
                <w:sz w:val="24"/>
                <w:szCs w:val="24"/>
              </w:rPr>
            </w:pPr>
            <w:r w:rsidRPr="006307A7">
              <w:rPr>
                <w:b/>
                <w:sz w:val="24"/>
                <w:szCs w:val="24"/>
              </w:rPr>
              <w:t>Parametr:</w:t>
            </w:r>
          </w:p>
        </w:tc>
        <w:tc>
          <w:tcPr>
            <w:tcW w:w="4606" w:type="dxa"/>
          </w:tcPr>
          <w:p w:rsidR="006307A7" w:rsidRPr="006307A7" w:rsidRDefault="006307A7" w:rsidP="006307A7">
            <w:pPr>
              <w:pStyle w:val="Standard"/>
              <w:spacing w:line="240" w:lineRule="auto"/>
              <w:rPr>
                <w:b/>
                <w:sz w:val="24"/>
                <w:szCs w:val="24"/>
              </w:rPr>
            </w:pPr>
            <w:r w:rsidRPr="006307A7">
              <w:rPr>
                <w:b/>
                <w:sz w:val="24"/>
                <w:szCs w:val="24"/>
              </w:rPr>
              <w:t>Wartość minimalna:</w:t>
            </w:r>
          </w:p>
        </w:tc>
      </w:tr>
      <w:tr w:rsidR="006307A7" w:rsidRPr="006307A7" w:rsidTr="006307A7">
        <w:tc>
          <w:tcPr>
            <w:tcW w:w="4606" w:type="dxa"/>
          </w:tcPr>
          <w:p w:rsidR="006307A7" w:rsidRPr="006307A7" w:rsidRDefault="006307A7" w:rsidP="006307A7">
            <w:pPr>
              <w:pStyle w:val="Standard"/>
              <w:spacing w:line="240" w:lineRule="auto"/>
              <w:rPr>
                <w:sz w:val="24"/>
                <w:szCs w:val="24"/>
              </w:rPr>
            </w:pPr>
            <w:r w:rsidRPr="006307A7">
              <w:rPr>
                <w:sz w:val="24"/>
                <w:szCs w:val="24"/>
              </w:rPr>
              <w:t>Technologia</w:t>
            </w:r>
          </w:p>
        </w:tc>
        <w:tc>
          <w:tcPr>
            <w:tcW w:w="4606" w:type="dxa"/>
          </w:tcPr>
          <w:p w:rsidR="006307A7" w:rsidRPr="006307A7" w:rsidRDefault="00E4791A" w:rsidP="006307A7">
            <w:pPr>
              <w:pStyle w:val="Standard"/>
              <w:spacing w:line="240" w:lineRule="auto"/>
              <w:rPr>
                <w:sz w:val="24"/>
                <w:szCs w:val="24"/>
              </w:rPr>
            </w:pPr>
            <w:r>
              <w:rPr>
                <w:sz w:val="24"/>
                <w:szCs w:val="24"/>
              </w:rPr>
              <w:t>Pozycjonowanie w podczerwieni</w:t>
            </w:r>
          </w:p>
        </w:tc>
      </w:tr>
      <w:tr w:rsidR="006307A7" w:rsidRPr="006307A7" w:rsidTr="006307A7">
        <w:tc>
          <w:tcPr>
            <w:tcW w:w="4606" w:type="dxa"/>
          </w:tcPr>
          <w:p w:rsidR="006307A7" w:rsidRPr="006307A7" w:rsidRDefault="006307A7" w:rsidP="006307A7">
            <w:pPr>
              <w:pStyle w:val="Standard"/>
              <w:spacing w:line="240" w:lineRule="auto"/>
              <w:rPr>
                <w:sz w:val="24"/>
                <w:szCs w:val="24"/>
              </w:rPr>
            </w:pPr>
            <w:r>
              <w:rPr>
                <w:sz w:val="24"/>
                <w:szCs w:val="24"/>
              </w:rPr>
              <w:t>Przekątna tablicy</w:t>
            </w:r>
          </w:p>
        </w:tc>
        <w:tc>
          <w:tcPr>
            <w:tcW w:w="4606" w:type="dxa"/>
          </w:tcPr>
          <w:p w:rsidR="006307A7" w:rsidRPr="006307A7" w:rsidRDefault="00B63408" w:rsidP="006307A7">
            <w:pPr>
              <w:pStyle w:val="Standard"/>
              <w:spacing w:line="240" w:lineRule="auto"/>
              <w:rPr>
                <w:sz w:val="24"/>
                <w:szCs w:val="24"/>
              </w:rPr>
            </w:pPr>
            <w:r>
              <w:rPr>
                <w:sz w:val="24"/>
                <w:szCs w:val="24"/>
              </w:rPr>
              <w:t>Minimum 83</w:t>
            </w:r>
            <w:r w:rsidR="00E4791A">
              <w:rPr>
                <w:sz w:val="24"/>
                <w:szCs w:val="24"/>
              </w:rPr>
              <w:t>”</w:t>
            </w:r>
          </w:p>
        </w:tc>
      </w:tr>
      <w:tr w:rsidR="006307A7" w:rsidRPr="006307A7" w:rsidTr="006307A7">
        <w:tc>
          <w:tcPr>
            <w:tcW w:w="4606" w:type="dxa"/>
          </w:tcPr>
          <w:p w:rsidR="006307A7" w:rsidRPr="006307A7" w:rsidRDefault="006307A7" w:rsidP="006307A7">
            <w:pPr>
              <w:pStyle w:val="Standard"/>
              <w:spacing w:line="240" w:lineRule="auto"/>
              <w:rPr>
                <w:sz w:val="24"/>
                <w:szCs w:val="24"/>
              </w:rPr>
            </w:pPr>
            <w:r>
              <w:rPr>
                <w:sz w:val="24"/>
                <w:szCs w:val="24"/>
              </w:rPr>
              <w:t>Przekątna robocza tablicy</w:t>
            </w:r>
          </w:p>
        </w:tc>
        <w:tc>
          <w:tcPr>
            <w:tcW w:w="4606" w:type="dxa"/>
          </w:tcPr>
          <w:p w:rsidR="006307A7" w:rsidRPr="006307A7" w:rsidRDefault="00E4791A" w:rsidP="006307A7">
            <w:pPr>
              <w:pStyle w:val="Standard"/>
              <w:spacing w:line="240" w:lineRule="auto"/>
              <w:rPr>
                <w:sz w:val="24"/>
                <w:szCs w:val="24"/>
              </w:rPr>
            </w:pPr>
            <w:r>
              <w:rPr>
                <w:sz w:val="24"/>
                <w:szCs w:val="24"/>
              </w:rPr>
              <w:t xml:space="preserve">Minimum </w:t>
            </w:r>
            <w:r w:rsidR="00B63408">
              <w:rPr>
                <w:sz w:val="24"/>
                <w:szCs w:val="24"/>
              </w:rPr>
              <w:t>80</w:t>
            </w:r>
            <w:r w:rsidR="00D00AB2">
              <w:rPr>
                <w:sz w:val="24"/>
                <w:szCs w:val="24"/>
              </w:rPr>
              <w:t>”</w:t>
            </w:r>
          </w:p>
        </w:tc>
      </w:tr>
      <w:tr w:rsidR="006307A7" w:rsidRPr="006307A7" w:rsidTr="006307A7">
        <w:tc>
          <w:tcPr>
            <w:tcW w:w="4606" w:type="dxa"/>
          </w:tcPr>
          <w:p w:rsidR="006307A7" w:rsidRPr="006307A7" w:rsidRDefault="006307A7" w:rsidP="006307A7">
            <w:pPr>
              <w:pStyle w:val="Standard"/>
              <w:spacing w:line="240" w:lineRule="auto"/>
              <w:rPr>
                <w:sz w:val="24"/>
                <w:szCs w:val="24"/>
              </w:rPr>
            </w:pPr>
            <w:r>
              <w:rPr>
                <w:sz w:val="24"/>
                <w:szCs w:val="24"/>
              </w:rPr>
              <w:t>Sposób obsługi</w:t>
            </w:r>
          </w:p>
        </w:tc>
        <w:tc>
          <w:tcPr>
            <w:tcW w:w="4606" w:type="dxa"/>
          </w:tcPr>
          <w:p w:rsidR="006307A7" w:rsidRPr="006307A7" w:rsidRDefault="00D00AB2" w:rsidP="006307A7">
            <w:pPr>
              <w:pStyle w:val="Standard"/>
              <w:spacing w:line="240" w:lineRule="auto"/>
              <w:rPr>
                <w:sz w:val="24"/>
                <w:szCs w:val="24"/>
              </w:rPr>
            </w:pPr>
            <w:r>
              <w:rPr>
                <w:sz w:val="24"/>
                <w:szCs w:val="24"/>
              </w:rPr>
              <w:t>Palec lub dowolny w</w:t>
            </w:r>
            <w:r w:rsidR="003B0D89">
              <w:rPr>
                <w:sz w:val="24"/>
                <w:szCs w:val="24"/>
              </w:rPr>
              <w:t>s</w:t>
            </w:r>
            <w:r>
              <w:rPr>
                <w:sz w:val="24"/>
                <w:szCs w:val="24"/>
              </w:rPr>
              <w:t>kaźnik</w:t>
            </w:r>
          </w:p>
        </w:tc>
      </w:tr>
      <w:tr w:rsidR="006307A7" w:rsidRPr="006307A7" w:rsidTr="006307A7">
        <w:tc>
          <w:tcPr>
            <w:tcW w:w="4606" w:type="dxa"/>
          </w:tcPr>
          <w:p w:rsidR="006307A7" w:rsidRPr="006307A7" w:rsidRDefault="006307A7" w:rsidP="006307A7">
            <w:pPr>
              <w:pStyle w:val="Standard"/>
              <w:spacing w:line="240" w:lineRule="auto"/>
              <w:rPr>
                <w:sz w:val="24"/>
                <w:szCs w:val="24"/>
              </w:rPr>
            </w:pPr>
            <w:r>
              <w:rPr>
                <w:sz w:val="24"/>
                <w:szCs w:val="24"/>
              </w:rPr>
              <w:t>Format obrazu</w:t>
            </w:r>
          </w:p>
        </w:tc>
        <w:tc>
          <w:tcPr>
            <w:tcW w:w="4606" w:type="dxa"/>
          </w:tcPr>
          <w:p w:rsidR="006307A7" w:rsidRPr="006307A7" w:rsidRDefault="00D00AB2" w:rsidP="006307A7">
            <w:pPr>
              <w:pStyle w:val="Standard"/>
              <w:spacing w:line="240" w:lineRule="auto"/>
              <w:rPr>
                <w:sz w:val="24"/>
                <w:szCs w:val="24"/>
              </w:rPr>
            </w:pPr>
            <w:r>
              <w:rPr>
                <w:sz w:val="24"/>
                <w:szCs w:val="24"/>
              </w:rPr>
              <w:t>4:3</w:t>
            </w:r>
          </w:p>
        </w:tc>
      </w:tr>
      <w:tr w:rsidR="006307A7" w:rsidRPr="006307A7" w:rsidTr="006307A7">
        <w:tc>
          <w:tcPr>
            <w:tcW w:w="4606" w:type="dxa"/>
          </w:tcPr>
          <w:p w:rsidR="006307A7" w:rsidRPr="006307A7" w:rsidRDefault="006307A7" w:rsidP="006307A7">
            <w:pPr>
              <w:pStyle w:val="Standard"/>
              <w:spacing w:line="240" w:lineRule="auto"/>
              <w:rPr>
                <w:sz w:val="24"/>
                <w:szCs w:val="24"/>
              </w:rPr>
            </w:pPr>
            <w:r>
              <w:rPr>
                <w:sz w:val="24"/>
                <w:szCs w:val="24"/>
              </w:rPr>
              <w:t>Rozdzielczość</w:t>
            </w:r>
          </w:p>
        </w:tc>
        <w:tc>
          <w:tcPr>
            <w:tcW w:w="4606" w:type="dxa"/>
          </w:tcPr>
          <w:p w:rsidR="00D00AB2" w:rsidRPr="00D00AB2" w:rsidRDefault="00B63408" w:rsidP="006307A7">
            <w:pPr>
              <w:pStyle w:val="Standard"/>
              <w:spacing w:line="240" w:lineRule="auto"/>
              <w:rPr>
                <w:sz w:val="24"/>
                <w:szCs w:val="24"/>
              </w:rPr>
            </w:pPr>
            <w:r>
              <w:rPr>
                <w:sz w:val="24"/>
                <w:szCs w:val="24"/>
              </w:rPr>
              <w:t>32768 x 32786</w:t>
            </w:r>
          </w:p>
        </w:tc>
      </w:tr>
      <w:tr w:rsidR="006307A7" w:rsidRPr="006307A7" w:rsidTr="006307A7">
        <w:tc>
          <w:tcPr>
            <w:tcW w:w="4606" w:type="dxa"/>
          </w:tcPr>
          <w:p w:rsidR="006307A7" w:rsidRDefault="006307A7" w:rsidP="006307A7">
            <w:pPr>
              <w:pStyle w:val="Standard"/>
              <w:spacing w:line="240" w:lineRule="auto"/>
              <w:rPr>
                <w:sz w:val="24"/>
                <w:szCs w:val="24"/>
              </w:rPr>
            </w:pPr>
            <w:r>
              <w:rPr>
                <w:sz w:val="24"/>
                <w:szCs w:val="24"/>
              </w:rPr>
              <w:t>Wyposażenie</w:t>
            </w:r>
          </w:p>
        </w:tc>
        <w:tc>
          <w:tcPr>
            <w:tcW w:w="4606" w:type="dxa"/>
          </w:tcPr>
          <w:p w:rsidR="006307A7" w:rsidRPr="006307A7" w:rsidRDefault="003B0D89" w:rsidP="006307A7">
            <w:pPr>
              <w:pStyle w:val="Standard"/>
              <w:spacing w:line="240" w:lineRule="auto"/>
              <w:rPr>
                <w:sz w:val="24"/>
                <w:szCs w:val="24"/>
              </w:rPr>
            </w:pPr>
            <w:r>
              <w:rPr>
                <w:sz w:val="24"/>
                <w:szCs w:val="24"/>
              </w:rPr>
              <w:t>Inteligentna półka na pisaki, 2 pisaki, oprogramowanie na płycie CD</w:t>
            </w:r>
          </w:p>
        </w:tc>
      </w:tr>
      <w:tr w:rsidR="006307A7" w:rsidRPr="006307A7" w:rsidTr="006307A7">
        <w:tc>
          <w:tcPr>
            <w:tcW w:w="4606" w:type="dxa"/>
          </w:tcPr>
          <w:p w:rsidR="006307A7" w:rsidRDefault="006307A7" w:rsidP="006307A7">
            <w:pPr>
              <w:pStyle w:val="Standard"/>
              <w:spacing w:line="240" w:lineRule="auto"/>
              <w:rPr>
                <w:sz w:val="24"/>
                <w:szCs w:val="24"/>
              </w:rPr>
            </w:pPr>
            <w:r>
              <w:rPr>
                <w:sz w:val="24"/>
                <w:szCs w:val="24"/>
              </w:rPr>
              <w:t>Komunikacja</w:t>
            </w:r>
          </w:p>
        </w:tc>
        <w:tc>
          <w:tcPr>
            <w:tcW w:w="4606" w:type="dxa"/>
          </w:tcPr>
          <w:p w:rsidR="006307A7" w:rsidRPr="006307A7" w:rsidRDefault="003B0D89" w:rsidP="006307A7">
            <w:pPr>
              <w:pStyle w:val="Standard"/>
              <w:spacing w:line="240" w:lineRule="auto"/>
              <w:rPr>
                <w:sz w:val="24"/>
                <w:szCs w:val="24"/>
              </w:rPr>
            </w:pPr>
            <w:r>
              <w:rPr>
                <w:sz w:val="24"/>
                <w:szCs w:val="24"/>
              </w:rPr>
              <w:t>USB</w:t>
            </w:r>
          </w:p>
        </w:tc>
      </w:tr>
      <w:tr w:rsidR="006307A7" w:rsidRPr="006307A7" w:rsidTr="006307A7">
        <w:tc>
          <w:tcPr>
            <w:tcW w:w="4606" w:type="dxa"/>
          </w:tcPr>
          <w:p w:rsidR="006307A7" w:rsidRDefault="006307A7" w:rsidP="006307A7">
            <w:pPr>
              <w:pStyle w:val="Standard"/>
              <w:spacing w:line="240" w:lineRule="auto"/>
              <w:rPr>
                <w:sz w:val="24"/>
                <w:szCs w:val="24"/>
              </w:rPr>
            </w:pPr>
            <w:r>
              <w:rPr>
                <w:sz w:val="24"/>
                <w:szCs w:val="24"/>
              </w:rPr>
              <w:t>Obsługiwane systemy operacyjne</w:t>
            </w:r>
          </w:p>
        </w:tc>
        <w:tc>
          <w:tcPr>
            <w:tcW w:w="4606" w:type="dxa"/>
          </w:tcPr>
          <w:p w:rsidR="006307A7" w:rsidRPr="006307A7" w:rsidRDefault="007C588F" w:rsidP="006307A7">
            <w:pPr>
              <w:pStyle w:val="Standard"/>
              <w:spacing w:line="240" w:lineRule="auto"/>
              <w:rPr>
                <w:sz w:val="24"/>
                <w:szCs w:val="24"/>
              </w:rPr>
            </w:pPr>
            <w:r>
              <w:rPr>
                <w:sz w:val="24"/>
                <w:szCs w:val="24"/>
              </w:rPr>
              <w:t>Windows 7, Windows 8, Windows 8.1, Microsoft Windows 10</w:t>
            </w:r>
          </w:p>
        </w:tc>
      </w:tr>
      <w:tr w:rsidR="006307A7" w:rsidRPr="006307A7" w:rsidTr="006307A7">
        <w:tc>
          <w:tcPr>
            <w:tcW w:w="4606" w:type="dxa"/>
          </w:tcPr>
          <w:p w:rsidR="006307A7" w:rsidRDefault="006307A7" w:rsidP="006307A7">
            <w:pPr>
              <w:pStyle w:val="Standard"/>
              <w:spacing w:line="240" w:lineRule="auto"/>
              <w:rPr>
                <w:sz w:val="24"/>
                <w:szCs w:val="24"/>
              </w:rPr>
            </w:pPr>
            <w:r>
              <w:rPr>
                <w:sz w:val="24"/>
                <w:szCs w:val="24"/>
              </w:rPr>
              <w:t>Gwarancja</w:t>
            </w:r>
          </w:p>
        </w:tc>
        <w:tc>
          <w:tcPr>
            <w:tcW w:w="4606" w:type="dxa"/>
          </w:tcPr>
          <w:p w:rsidR="006307A7" w:rsidRPr="006307A7" w:rsidRDefault="007C588F" w:rsidP="006307A7">
            <w:pPr>
              <w:pStyle w:val="Standard"/>
              <w:spacing w:line="240" w:lineRule="auto"/>
              <w:rPr>
                <w:sz w:val="24"/>
                <w:szCs w:val="24"/>
              </w:rPr>
            </w:pPr>
            <w:r>
              <w:rPr>
                <w:sz w:val="24"/>
                <w:szCs w:val="24"/>
              </w:rPr>
              <w:t>60 miesięcy</w:t>
            </w:r>
          </w:p>
        </w:tc>
      </w:tr>
    </w:tbl>
    <w:p w:rsidR="006307A7" w:rsidRPr="006307A7" w:rsidRDefault="006307A7" w:rsidP="006307A7">
      <w:pPr>
        <w:pStyle w:val="Standard"/>
        <w:spacing w:line="240" w:lineRule="auto"/>
        <w:rPr>
          <w:b/>
          <w:sz w:val="24"/>
          <w:szCs w:val="24"/>
        </w:rPr>
      </w:pPr>
    </w:p>
    <w:p w:rsidR="00411B9D" w:rsidRPr="00411B9D" w:rsidRDefault="00411B9D" w:rsidP="00334226">
      <w:pPr>
        <w:pStyle w:val="Standard"/>
        <w:spacing w:line="240" w:lineRule="auto"/>
        <w:rPr>
          <w:rFonts w:ascii="Palatino Linotype" w:hAnsi="Palatino Linotype"/>
          <w:b/>
        </w:rPr>
      </w:pPr>
    </w:p>
    <w:p w:rsidR="00B63408" w:rsidRPr="00411B9D" w:rsidRDefault="00B63408" w:rsidP="00411B9D">
      <w:pPr>
        <w:pStyle w:val="Standard"/>
        <w:numPr>
          <w:ilvl w:val="0"/>
          <w:numId w:val="6"/>
        </w:numPr>
        <w:spacing w:line="240" w:lineRule="auto"/>
        <w:rPr>
          <w:rFonts w:ascii="Palatino Linotype" w:hAnsi="Palatino Linotype"/>
          <w:b/>
        </w:rPr>
      </w:pPr>
      <w:r w:rsidRPr="00411B9D">
        <w:rPr>
          <w:rFonts w:ascii="Palatino Linotype" w:hAnsi="Palatino Linotype"/>
          <w:b/>
        </w:rPr>
        <w:t>ZADANIA PO STRONIE WYKONAWCY</w:t>
      </w:r>
    </w:p>
    <w:p w:rsidR="00B63408" w:rsidRPr="00411B9D" w:rsidRDefault="00B63408" w:rsidP="00B63408">
      <w:pPr>
        <w:pStyle w:val="Standard"/>
        <w:spacing w:line="240" w:lineRule="auto"/>
        <w:jc w:val="both"/>
        <w:rPr>
          <w:rFonts w:ascii="Palatino Linotype" w:hAnsi="Palatino Linotype"/>
        </w:rPr>
      </w:pPr>
      <w:r w:rsidRPr="00411B9D">
        <w:rPr>
          <w:rFonts w:ascii="Palatino Linotype" w:hAnsi="Palatino Linotype"/>
        </w:rPr>
        <w:t>Wykonawca jest zobowiązany do:</w:t>
      </w:r>
    </w:p>
    <w:p w:rsidR="00B63408" w:rsidRPr="00411B9D" w:rsidRDefault="00B63408" w:rsidP="00B63408">
      <w:pPr>
        <w:pStyle w:val="Standard"/>
        <w:spacing w:line="240" w:lineRule="auto"/>
        <w:jc w:val="both"/>
        <w:rPr>
          <w:rFonts w:ascii="Palatino Linotype" w:hAnsi="Palatino Linotype"/>
        </w:rPr>
      </w:pPr>
      <w:r w:rsidRPr="00411B9D">
        <w:rPr>
          <w:rFonts w:ascii="Palatino Linotype" w:hAnsi="Palatino Linotype"/>
        </w:rPr>
        <w:t>Terminowej dostawy przedmiotu zamówienia opisanego w pkt. II (1. Sprzęt IT</w:t>
      </w:r>
      <w:r w:rsidR="00475B3F" w:rsidRPr="00411B9D">
        <w:rPr>
          <w:rFonts w:ascii="Palatino Linotype" w:hAnsi="Palatino Linotype"/>
        </w:rPr>
        <w:t>, 1.1. – 1.4.</w:t>
      </w:r>
      <w:r w:rsidRPr="00411B9D">
        <w:rPr>
          <w:rFonts w:ascii="Palatino Linotype" w:hAnsi="Palatino Linotype"/>
        </w:rPr>
        <w:t>) niniejszego zapytania do siedziby Fundacja Aktywizacja:</w:t>
      </w:r>
    </w:p>
    <w:p w:rsidR="00B63408" w:rsidRDefault="00DF77FF" w:rsidP="00B63408">
      <w:pPr>
        <w:pStyle w:val="Standard"/>
        <w:spacing w:line="240" w:lineRule="auto"/>
        <w:jc w:val="both"/>
        <w:rPr>
          <w:rFonts w:ascii="Palatino Linotype" w:hAnsi="Palatino Linotype"/>
          <w:b/>
        </w:rPr>
      </w:pPr>
      <w:r>
        <w:rPr>
          <w:rFonts w:ascii="Palatino Linotype" w:hAnsi="Palatino Linotype"/>
          <w:b/>
        </w:rPr>
        <w:t>Centrum Edukacji i Aktywizacji Zawodowej Osób Niepełnosprawnych</w:t>
      </w:r>
    </w:p>
    <w:p w:rsidR="00DF77FF" w:rsidRPr="00411B9D" w:rsidRDefault="00DF77FF" w:rsidP="00B63408">
      <w:pPr>
        <w:pStyle w:val="Standard"/>
        <w:spacing w:line="240" w:lineRule="auto"/>
        <w:jc w:val="both"/>
        <w:rPr>
          <w:rFonts w:ascii="Palatino Linotype" w:hAnsi="Palatino Linotype"/>
          <w:b/>
        </w:rPr>
      </w:pPr>
      <w:r>
        <w:rPr>
          <w:rFonts w:ascii="Palatino Linotype" w:hAnsi="Palatino Linotype"/>
          <w:b/>
        </w:rPr>
        <w:t>Oddział Fundacji Aktywizacja w Poznaniu</w:t>
      </w:r>
    </w:p>
    <w:p w:rsidR="00B63408" w:rsidRPr="00411B9D" w:rsidRDefault="00B63408" w:rsidP="00B63408">
      <w:pPr>
        <w:pStyle w:val="Standard"/>
        <w:spacing w:line="240" w:lineRule="auto"/>
        <w:jc w:val="both"/>
        <w:rPr>
          <w:rFonts w:ascii="Palatino Linotype" w:hAnsi="Palatino Linotype"/>
          <w:b/>
        </w:rPr>
      </w:pPr>
      <w:r w:rsidRPr="00411B9D">
        <w:rPr>
          <w:rFonts w:ascii="Palatino Linotype" w:hAnsi="Palatino Linotype"/>
          <w:b/>
        </w:rPr>
        <w:t>ul. Poznańska 62 lok. 101</w:t>
      </w:r>
    </w:p>
    <w:p w:rsidR="00B63408" w:rsidRPr="00411B9D" w:rsidRDefault="00B63408" w:rsidP="00B63408">
      <w:pPr>
        <w:pStyle w:val="Standard"/>
        <w:spacing w:line="240" w:lineRule="auto"/>
        <w:jc w:val="both"/>
        <w:rPr>
          <w:rFonts w:ascii="Palatino Linotype" w:hAnsi="Palatino Linotype"/>
          <w:b/>
        </w:rPr>
      </w:pPr>
      <w:r w:rsidRPr="00411B9D">
        <w:rPr>
          <w:rFonts w:ascii="Palatino Linotype" w:hAnsi="Palatino Linotype"/>
          <w:b/>
        </w:rPr>
        <w:t>60 – 853 Poznań</w:t>
      </w:r>
    </w:p>
    <w:p w:rsidR="00411B9D" w:rsidRPr="00411B9D" w:rsidRDefault="00411B9D" w:rsidP="00B63408">
      <w:pPr>
        <w:pStyle w:val="Standard"/>
        <w:spacing w:line="240" w:lineRule="auto"/>
        <w:jc w:val="both"/>
        <w:rPr>
          <w:rFonts w:ascii="Palatino Linotype" w:hAnsi="Palatino Linotype"/>
          <w:b/>
        </w:rPr>
      </w:pPr>
    </w:p>
    <w:p w:rsidR="00475B3F" w:rsidRPr="00411B9D" w:rsidRDefault="00475B3F" w:rsidP="00411B9D">
      <w:pPr>
        <w:pStyle w:val="Standard"/>
        <w:numPr>
          <w:ilvl w:val="0"/>
          <w:numId w:val="6"/>
        </w:numPr>
        <w:spacing w:line="240" w:lineRule="auto"/>
        <w:jc w:val="both"/>
        <w:rPr>
          <w:rFonts w:ascii="Palatino Linotype" w:hAnsi="Palatino Linotype"/>
          <w:b/>
        </w:rPr>
      </w:pPr>
      <w:r w:rsidRPr="00411B9D">
        <w:rPr>
          <w:rFonts w:ascii="Palatino Linotype" w:hAnsi="Palatino Linotype"/>
          <w:b/>
        </w:rPr>
        <w:lastRenderedPageBreak/>
        <w:t>ZADANIA PO STRONIE ZAMAWIAJĄCEGO</w:t>
      </w:r>
    </w:p>
    <w:p w:rsidR="00475B3F" w:rsidRPr="00411B9D" w:rsidRDefault="00475B3F" w:rsidP="00475B3F">
      <w:pPr>
        <w:pStyle w:val="Standard"/>
        <w:spacing w:line="240" w:lineRule="auto"/>
        <w:jc w:val="both"/>
        <w:rPr>
          <w:rFonts w:ascii="Palatino Linotype" w:hAnsi="Palatino Linotype"/>
        </w:rPr>
      </w:pPr>
      <w:r w:rsidRPr="00411B9D">
        <w:rPr>
          <w:rFonts w:ascii="Palatino Linotype" w:hAnsi="Palatino Linotype"/>
        </w:rPr>
        <w:t>Zamawiający jest zobowiązany do udzielenia Wykonawcy wszelkich informacji i wyjaśnień dotyczących przedmiotu zamówienia.</w:t>
      </w:r>
    </w:p>
    <w:p w:rsidR="00411B9D" w:rsidRPr="00411B9D" w:rsidRDefault="00411B9D" w:rsidP="00475B3F">
      <w:pPr>
        <w:pStyle w:val="Standard"/>
        <w:spacing w:line="240" w:lineRule="auto"/>
        <w:jc w:val="both"/>
        <w:rPr>
          <w:rFonts w:ascii="Palatino Linotype" w:hAnsi="Palatino Linotype"/>
        </w:rPr>
      </w:pPr>
    </w:p>
    <w:p w:rsidR="00475B3F" w:rsidRPr="00411B9D" w:rsidRDefault="00475B3F" w:rsidP="00411B9D">
      <w:pPr>
        <w:pStyle w:val="Standard"/>
        <w:numPr>
          <w:ilvl w:val="0"/>
          <w:numId w:val="6"/>
        </w:numPr>
        <w:spacing w:line="240" w:lineRule="auto"/>
        <w:jc w:val="both"/>
        <w:rPr>
          <w:rFonts w:ascii="Palatino Linotype" w:hAnsi="Palatino Linotype"/>
          <w:b/>
        </w:rPr>
      </w:pPr>
      <w:r w:rsidRPr="00411B9D">
        <w:rPr>
          <w:rFonts w:ascii="Palatino Linotype" w:hAnsi="Palatino Linotype"/>
          <w:b/>
        </w:rPr>
        <w:t>TERMIN I MIEJSCE ZAMÓWIENIA</w:t>
      </w:r>
    </w:p>
    <w:p w:rsidR="00475B3F" w:rsidRPr="00411B9D" w:rsidRDefault="00475B3F" w:rsidP="00475B3F">
      <w:pPr>
        <w:pStyle w:val="Standard"/>
        <w:numPr>
          <w:ilvl w:val="0"/>
          <w:numId w:val="12"/>
        </w:numPr>
        <w:spacing w:line="240" w:lineRule="auto"/>
        <w:jc w:val="both"/>
        <w:rPr>
          <w:rFonts w:ascii="Palatino Linotype" w:hAnsi="Palatino Linotype"/>
        </w:rPr>
      </w:pPr>
      <w:r w:rsidRPr="00411B9D">
        <w:rPr>
          <w:rFonts w:ascii="Palatino Linotype" w:hAnsi="Palatino Linotype"/>
        </w:rPr>
        <w:t>Termin dostawy przedmiotu zamówienia: maksymalnie 14 dni od dnia podpisania umowy.</w:t>
      </w:r>
    </w:p>
    <w:p w:rsidR="00475B3F" w:rsidRPr="00411B9D" w:rsidRDefault="00475B3F" w:rsidP="00475B3F">
      <w:pPr>
        <w:pStyle w:val="Standard"/>
        <w:spacing w:line="240" w:lineRule="auto"/>
        <w:jc w:val="both"/>
        <w:rPr>
          <w:rFonts w:ascii="Palatino Linotype" w:hAnsi="Palatino Linotype"/>
        </w:rPr>
      </w:pPr>
      <w:r w:rsidRPr="00411B9D">
        <w:rPr>
          <w:rFonts w:ascii="Palatino Linotype" w:hAnsi="Palatino Linotype"/>
        </w:rPr>
        <w:t>Zamawiający zastrzega sobie możliwość wydłużenia terminu dostawy przedmiotu zamówienia określonego w niniejszym zapytaniu ofertowym.</w:t>
      </w:r>
    </w:p>
    <w:p w:rsidR="00475B3F" w:rsidRPr="00411B9D" w:rsidRDefault="00475B3F" w:rsidP="00475B3F">
      <w:pPr>
        <w:pStyle w:val="Standard"/>
        <w:numPr>
          <w:ilvl w:val="0"/>
          <w:numId w:val="12"/>
        </w:numPr>
        <w:spacing w:line="240" w:lineRule="auto"/>
        <w:jc w:val="both"/>
        <w:rPr>
          <w:rFonts w:ascii="Palatino Linotype" w:hAnsi="Palatino Linotype"/>
        </w:rPr>
      </w:pPr>
      <w:r w:rsidRPr="00411B9D">
        <w:rPr>
          <w:rFonts w:ascii="Palatino Linotype" w:hAnsi="Palatino Linotype"/>
        </w:rPr>
        <w:t>Miejsce dostawy przedmiotu zamówienia:</w:t>
      </w:r>
    </w:p>
    <w:p w:rsidR="00DF77FF" w:rsidRDefault="00475B3F" w:rsidP="00475B3F">
      <w:pPr>
        <w:pStyle w:val="Standard"/>
        <w:spacing w:line="240" w:lineRule="auto"/>
        <w:jc w:val="both"/>
        <w:rPr>
          <w:rFonts w:ascii="Palatino Linotype" w:hAnsi="Palatino Linotype"/>
        </w:rPr>
      </w:pPr>
      <w:r w:rsidRPr="00411B9D">
        <w:rPr>
          <w:rFonts w:ascii="Palatino Linotype" w:hAnsi="Palatino Linotype"/>
        </w:rPr>
        <w:t>Wykonawca jest zobowiązany do dostarczenia sprzętu wskazanego w pkt II (1. Sprzęt IT, 1.1. – 1.4.) d</w:t>
      </w:r>
      <w:r w:rsidR="00DF77FF">
        <w:rPr>
          <w:rFonts w:ascii="Palatino Linotype" w:hAnsi="Palatino Linotype"/>
        </w:rPr>
        <w:t>o siedziby Fundacji Aktywizacja:</w:t>
      </w:r>
      <w:r w:rsidRPr="00411B9D">
        <w:rPr>
          <w:rFonts w:ascii="Palatino Linotype" w:hAnsi="Palatino Linotype"/>
        </w:rPr>
        <w:t xml:space="preserve"> </w:t>
      </w:r>
    </w:p>
    <w:p w:rsidR="00DF77FF" w:rsidRPr="00DF77FF" w:rsidRDefault="00DF77FF" w:rsidP="00DF77FF">
      <w:pPr>
        <w:pStyle w:val="Standard"/>
        <w:spacing w:line="240" w:lineRule="auto"/>
        <w:jc w:val="both"/>
        <w:rPr>
          <w:rFonts w:ascii="Palatino Linotype" w:hAnsi="Palatino Linotype"/>
        </w:rPr>
      </w:pPr>
      <w:r w:rsidRPr="00DF77FF">
        <w:rPr>
          <w:rFonts w:ascii="Palatino Linotype" w:hAnsi="Palatino Linotype"/>
        </w:rPr>
        <w:t>Centrum Edukacji i Aktywizacji Zawodowej Osób Niepełnosprawnych</w:t>
      </w:r>
    </w:p>
    <w:p w:rsidR="00DF77FF" w:rsidRDefault="00DF77FF" w:rsidP="00DF77FF">
      <w:pPr>
        <w:pStyle w:val="Standard"/>
        <w:spacing w:line="240" w:lineRule="auto"/>
        <w:jc w:val="both"/>
        <w:rPr>
          <w:rFonts w:ascii="Palatino Linotype" w:hAnsi="Palatino Linotype"/>
        </w:rPr>
      </w:pPr>
      <w:r w:rsidRPr="00DF77FF">
        <w:rPr>
          <w:rFonts w:ascii="Palatino Linotype" w:hAnsi="Palatino Linotype"/>
        </w:rPr>
        <w:t>Oddział Fundacji Aktywizacja w Poznaniu</w:t>
      </w:r>
    </w:p>
    <w:p w:rsidR="00DF77FF" w:rsidRDefault="00475B3F" w:rsidP="00DF77FF">
      <w:pPr>
        <w:pStyle w:val="Standard"/>
        <w:spacing w:line="240" w:lineRule="auto"/>
        <w:jc w:val="both"/>
        <w:rPr>
          <w:rFonts w:ascii="Palatino Linotype" w:hAnsi="Palatino Linotype"/>
        </w:rPr>
      </w:pPr>
      <w:r w:rsidRPr="00411B9D">
        <w:rPr>
          <w:rFonts w:ascii="Palatino Linotype" w:hAnsi="Palatino Linotype"/>
        </w:rPr>
        <w:t xml:space="preserve">ul. Poznańska 62 lok. 101, </w:t>
      </w:r>
    </w:p>
    <w:p w:rsidR="00475B3F" w:rsidRPr="00411B9D" w:rsidRDefault="00475B3F" w:rsidP="00DF77FF">
      <w:pPr>
        <w:pStyle w:val="Standard"/>
        <w:spacing w:line="240" w:lineRule="auto"/>
        <w:jc w:val="both"/>
        <w:rPr>
          <w:rFonts w:ascii="Palatino Linotype" w:hAnsi="Palatino Linotype"/>
        </w:rPr>
      </w:pPr>
      <w:r w:rsidRPr="00411B9D">
        <w:rPr>
          <w:rFonts w:ascii="Palatino Linotype" w:hAnsi="Palatino Linotype"/>
        </w:rPr>
        <w:t>60 – 853 Poznań</w:t>
      </w:r>
    </w:p>
    <w:p w:rsidR="00411B9D" w:rsidRPr="00411B9D" w:rsidRDefault="00411B9D" w:rsidP="00475B3F">
      <w:pPr>
        <w:pStyle w:val="Standard"/>
        <w:spacing w:line="240" w:lineRule="auto"/>
        <w:jc w:val="both"/>
        <w:rPr>
          <w:rFonts w:ascii="Palatino Linotype" w:hAnsi="Palatino Linotype"/>
        </w:rPr>
      </w:pPr>
    </w:p>
    <w:p w:rsidR="00411B9D" w:rsidRPr="00411B9D" w:rsidRDefault="00411B9D" w:rsidP="00411B9D">
      <w:pPr>
        <w:pStyle w:val="Standard"/>
        <w:numPr>
          <w:ilvl w:val="0"/>
          <w:numId w:val="6"/>
        </w:numPr>
        <w:spacing w:line="240" w:lineRule="auto"/>
        <w:jc w:val="both"/>
        <w:rPr>
          <w:rFonts w:ascii="Palatino Linotype" w:hAnsi="Palatino Linotype"/>
          <w:b/>
        </w:rPr>
      </w:pPr>
      <w:r w:rsidRPr="00411B9D">
        <w:rPr>
          <w:rFonts w:ascii="Palatino Linotype" w:hAnsi="Palatino Linotype"/>
          <w:b/>
        </w:rPr>
        <w:t>WARUNKI UDZIAŁU W POSTĘPOWANIU</w:t>
      </w:r>
    </w:p>
    <w:p w:rsidR="00411B9D" w:rsidRPr="00411B9D" w:rsidRDefault="00411B9D" w:rsidP="00411B9D">
      <w:pPr>
        <w:pStyle w:val="Standard"/>
        <w:spacing w:line="240" w:lineRule="auto"/>
        <w:jc w:val="both"/>
        <w:rPr>
          <w:rFonts w:ascii="Palatino Linotype" w:hAnsi="Palatino Linotype"/>
        </w:rPr>
      </w:pPr>
      <w:r w:rsidRPr="00411B9D">
        <w:rPr>
          <w:rFonts w:ascii="Palatino Linotype" w:hAnsi="Palatino Linotype"/>
        </w:rPr>
        <w:t>O udzielenie niniejszego zamówienia mogą ubiegać się wykonawcy, którzy:</w:t>
      </w:r>
    </w:p>
    <w:p w:rsidR="00411B9D" w:rsidRDefault="00411B9D" w:rsidP="00411B9D">
      <w:pPr>
        <w:pStyle w:val="Standard"/>
        <w:numPr>
          <w:ilvl w:val="0"/>
          <w:numId w:val="14"/>
        </w:numPr>
        <w:spacing w:line="240" w:lineRule="auto"/>
        <w:jc w:val="both"/>
        <w:rPr>
          <w:rFonts w:ascii="Palatino Linotype" w:hAnsi="Palatino Linotype"/>
        </w:rPr>
      </w:pPr>
      <w:r w:rsidRPr="00411B9D">
        <w:rPr>
          <w:rFonts w:ascii="Palatino Linotype" w:hAnsi="Palatino Linotype"/>
        </w:rPr>
        <w:t xml:space="preserve">są uprawnieni do występowania w obrocie prawnym </w:t>
      </w:r>
      <w:r>
        <w:rPr>
          <w:rFonts w:ascii="Palatino Linotype" w:hAnsi="Palatino Linotype"/>
        </w:rPr>
        <w:t>zgodnie z wymogami ustawowymi,</w:t>
      </w:r>
    </w:p>
    <w:p w:rsidR="00411B9D" w:rsidRDefault="00411B9D" w:rsidP="00411B9D">
      <w:pPr>
        <w:pStyle w:val="Standard"/>
        <w:numPr>
          <w:ilvl w:val="0"/>
          <w:numId w:val="14"/>
        </w:numPr>
        <w:spacing w:line="240" w:lineRule="auto"/>
        <w:jc w:val="both"/>
        <w:rPr>
          <w:rFonts w:ascii="Palatino Linotype" w:hAnsi="Palatino Linotype"/>
        </w:rPr>
      </w:pPr>
      <w:r>
        <w:rPr>
          <w:rFonts w:ascii="Palatino Linotype" w:hAnsi="Palatino Linotype"/>
        </w:rPr>
        <w:t>posiadają niezbędną wiedzę i doświadczenie, potencjał ekonomiczny i techniczny do wykonania zamówienia,</w:t>
      </w:r>
    </w:p>
    <w:p w:rsidR="00411B9D" w:rsidRDefault="00411B9D" w:rsidP="00411B9D">
      <w:pPr>
        <w:pStyle w:val="Standard"/>
        <w:numPr>
          <w:ilvl w:val="0"/>
          <w:numId w:val="14"/>
        </w:numPr>
        <w:spacing w:line="240" w:lineRule="auto"/>
        <w:jc w:val="both"/>
        <w:rPr>
          <w:rFonts w:ascii="Palatino Linotype" w:hAnsi="Palatino Linotype"/>
        </w:rPr>
      </w:pPr>
      <w:r>
        <w:rPr>
          <w:rFonts w:ascii="Palatino Linotype" w:hAnsi="Palatino Linotype"/>
        </w:rPr>
        <w:t>nie są powiązani kapitałowo lub osobowo z Zamawiającym</w:t>
      </w:r>
    </w:p>
    <w:p w:rsidR="00526C20" w:rsidRDefault="00526C20" w:rsidP="00526C20">
      <w:pPr>
        <w:pStyle w:val="Standard"/>
        <w:spacing w:line="240" w:lineRule="auto"/>
        <w:ind w:left="720"/>
        <w:jc w:val="both"/>
        <w:rPr>
          <w:rFonts w:ascii="Palatino Linotype" w:hAnsi="Palatino Linotype"/>
        </w:rPr>
      </w:pPr>
    </w:p>
    <w:p w:rsidR="00526C20" w:rsidRPr="00526C20" w:rsidRDefault="00526C20" w:rsidP="00526C20">
      <w:pPr>
        <w:pStyle w:val="Standard"/>
        <w:numPr>
          <w:ilvl w:val="0"/>
          <w:numId w:val="6"/>
        </w:numPr>
        <w:spacing w:line="240" w:lineRule="auto"/>
        <w:jc w:val="both"/>
        <w:rPr>
          <w:rFonts w:ascii="Palatino Linotype" w:hAnsi="Palatino Linotype"/>
          <w:b/>
        </w:rPr>
      </w:pPr>
      <w:r w:rsidRPr="00526C20">
        <w:rPr>
          <w:rFonts w:ascii="Palatino Linotype" w:hAnsi="Palatino Linotype"/>
          <w:b/>
        </w:rPr>
        <w:t>WARUNKI ZMIANY UMOWY</w:t>
      </w:r>
    </w:p>
    <w:p w:rsidR="00526C20" w:rsidRDefault="00526C20" w:rsidP="00526C20">
      <w:pPr>
        <w:pStyle w:val="Standard"/>
        <w:numPr>
          <w:ilvl w:val="0"/>
          <w:numId w:val="15"/>
        </w:numPr>
        <w:spacing w:line="240" w:lineRule="auto"/>
        <w:jc w:val="both"/>
        <w:rPr>
          <w:rFonts w:ascii="Palatino Linotype" w:hAnsi="Palatino Linotype"/>
        </w:rPr>
      </w:pPr>
      <w:r>
        <w:rPr>
          <w:rFonts w:ascii="Palatino Linotype" w:hAnsi="Palatino Linotype"/>
        </w:rPr>
        <w:t>Zamawiający dopuszcza możliwość wprowadzenia zmian w umowie w szczególności w zakresie terminu realizacji zamówienia oraz miejsc dostawy sprzętu.</w:t>
      </w:r>
    </w:p>
    <w:p w:rsidR="00526C20" w:rsidRDefault="00526C20" w:rsidP="00526C20">
      <w:pPr>
        <w:pStyle w:val="Standard"/>
        <w:numPr>
          <w:ilvl w:val="0"/>
          <w:numId w:val="15"/>
        </w:numPr>
        <w:spacing w:line="240" w:lineRule="auto"/>
        <w:jc w:val="both"/>
        <w:rPr>
          <w:rFonts w:ascii="Palatino Linotype" w:hAnsi="Palatino Linotype"/>
        </w:rPr>
      </w:pPr>
      <w:r>
        <w:rPr>
          <w:rFonts w:ascii="Palatino Linotype" w:hAnsi="Palatino Linotype"/>
        </w:rPr>
        <w:t xml:space="preserve">Zamawiający informuje, że zmiany w umowie nie będą dotyczyły rodzaju zadań świadczonych w ramach zakupu wraz z dostawą sprzętu IT wskazanego w pkt II </w:t>
      </w:r>
      <w:r w:rsidRPr="00526C20">
        <w:rPr>
          <w:rFonts w:ascii="Palatino Linotype" w:hAnsi="Palatino Linotype"/>
        </w:rPr>
        <w:t>(1. Sprzęt IT, 1.1. – 1.4.)</w:t>
      </w:r>
      <w:r>
        <w:rPr>
          <w:rFonts w:ascii="Palatino Linotype" w:hAnsi="Palatino Linotype"/>
        </w:rPr>
        <w:t xml:space="preserve"> niniejszego zapytania „Opis przedmiotu zamówienia”.</w:t>
      </w:r>
    </w:p>
    <w:p w:rsidR="00526C20" w:rsidRDefault="00526C20" w:rsidP="00526C20">
      <w:pPr>
        <w:pStyle w:val="Standard"/>
        <w:numPr>
          <w:ilvl w:val="0"/>
          <w:numId w:val="15"/>
        </w:numPr>
        <w:spacing w:line="240" w:lineRule="auto"/>
        <w:jc w:val="both"/>
        <w:rPr>
          <w:rFonts w:ascii="Palatino Linotype" w:hAnsi="Palatino Linotype"/>
        </w:rPr>
      </w:pPr>
      <w:r>
        <w:rPr>
          <w:rFonts w:ascii="Palatino Linotype" w:hAnsi="Palatino Linotype"/>
        </w:rPr>
        <w:lastRenderedPageBreak/>
        <w:t>Zamawiający dopuszcza możliwość zlecenia zamówień uzupełniających.</w:t>
      </w:r>
    </w:p>
    <w:p w:rsidR="00526C20" w:rsidRDefault="00526C20" w:rsidP="00526C20">
      <w:pPr>
        <w:pStyle w:val="Standard"/>
        <w:spacing w:line="240" w:lineRule="auto"/>
        <w:ind w:left="720"/>
        <w:jc w:val="both"/>
        <w:rPr>
          <w:rFonts w:ascii="Palatino Linotype" w:hAnsi="Palatino Linotype"/>
        </w:rPr>
      </w:pPr>
    </w:p>
    <w:p w:rsidR="00526C20" w:rsidRPr="00526C20" w:rsidRDefault="00526C20" w:rsidP="00526C20">
      <w:pPr>
        <w:pStyle w:val="Standard"/>
        <w:numPr>
          <w:ilvl w:val="0"/>
          <w:numId w:val="6"/>
        </w:numPr>
        <w:spacing w:line="240" w:lineRule="auto"/>
        <w:jc w:val="both"/>
        <w:rPr>
          <w:rFonts w:ascii="Palatino Linotype" w:hAnsi="Palatino Linotype"/>
          <w:b/>
        </w:rPr>
      </w:pPr>
      <w:r w:rsidRPr="00526C20">
        <w:rPr>
          <w:rFonts w:ascii="Palatino Linotype" w:hAnsi="Palatino Linotype"/>
          <w:b/>
        </w:rPr>
        <w:t>WALUTA, W JAKIEJ BĘDĄ PROWADZONE ROZLICZENIA ZWIĄZANE Z REALIZACJĄ NINIEJSZEGO ZAMÓWIENIA</w:t>
      </w:r>
    </w:p>
    <w:p w:rsidR="00526C20" w:rsidRDefault="00526C20" w:rsidP="00526C20">
      <w:pPr>
        <w:pStyle w:val="Standard"/>
        <w:spacing w:line="240" w:lineRule="auto"/>
        <w:ind w:left="360"/>
        <w:jc w:val="both"/>
        <w:rPr>
          <w:rFonts w:ascii="Palatino Linotype" w:hAnsi="Palatino Linotype"/>
        </w:rPr>
      </w:pPr>
      <w:r>
        <w:rPr>
          <w:rFonts w:ascii="Palatino Linotype" w:hAnsi="Palatino Linotype"/>
        </w:rPr>
        <w:t>Rozliczenie związane z realizacją niniejszego zamówienia będzie prowadzone w polskim złotym PLN.</w:t>
      </w:r>
    </w:p>
    <w:p w:rsidR="00F9213F" w:rsidRDefault="00F9213F" w:rsidP="00526C20">
      <w:pPr>
        <w:pStyle w:val="Standard"/>
        <w:spacing w:line="240" w:lineRule="auto"/>
        <w:ind w:left="360"/>
        <w:jc w:val="both"/>
        <w:rPr>
          <w:rFonts w:ascii="Palatino Linotype" w:hAnsi="Palatino Linotype"/>
        </w:rPr>
      </w:pPr>
    </w:p>
    <w:p w:rsidR="00526C20" w:rsidRPr="00D07373" w:rsidRDefault="00D07373" w:rsidP="00D07373">
      <w:pPr>
        <w:pStyle w:val="Standard"/>
        <w:numPr>
          <w:ilvl w:val="0"/>
          <w:numId w:val="6"/>
        </w:numPr>
        <w:spacing w:line="240" w:lineRule="auto"/>
        <w:jc w:val="both"/>
        <w:rPr>
          <w:rFonts w:ascii="Palatino Linotype" w:hAnsi="Palatino Linotype"/>
          <w:b/>
        </w:rPr>
      </w:pPr>
      <w:r w:rsidRPr="00D07373">
        <w:rPr>
          <w:rFonts w:ascii="Palatino Linotype" w:hAnsi="Palatino Linotype"/>
          <w:b/>
        </w:rPr>
        <w:t>OPIS SPOSOBU PRZYGOTOWANIA OFERTY</w:t>
      </w:r>
    </w:p>
    <w:p w:rsidR="00D07373" w:rsidRPr="00D07373" w:rsidRDefault="00D07373" w:rsidP="00D07373">
      <w:pPr>
        <w:pStyle w:val="Akapitzlist"/>
        <w:numPr>
          <w:ilvl w:val="0"/>
          <w:numId w:val="16"/>
        </w:numPr>
        <w:jc w:val="both"/>
        <w:rPr>
          <w:rFonts w:ascii="Palatino Linotype" w:eastAsia="Times New Roman" w:hAnsi="Palatino Linotype" w:cs="Times New Roman"/>
          <w:kern w:val="3"/>
          <w:lang w:eastAsia="pl-PL"/>
        </w:rPr>
      </w:pPr>
      <w:r w:rsidRPr="00D07373">
        <w:rPr>
          <w:rFonts w:ascii="Palatino Linotype" w:eastAsia="Times New Roman" w:hAnsi="Palatino Linotype" w:cs="Times New Roman"/>
          <w:kern w:val="3"/>
          <w:lang w:eastAsia="pl-PL"/>
        </w:rPr>
        <w:t xml:space="preserve">Oferta powinna być sporządzona wg wzoru </w:t>
      </w:r>
      <w:r w:rsidRPr="00D07373">
        <w:rPr>
          <w:rFonts w:ascii="Palatino Linotype" w:eastAsia="Times New Roman" w:hAnsi="Palatino Linotype" w:cs="Times New Roman"/>
          <w:kern w:val="3"/>
          <w:u w:val="single"/>
          <w:lang w:eastAsia="pl-PL"/>
        </w:rPr>
        <w:t>FORMULARZ OFERTY (załącznik nr 2)</w:t>
      </w:r>
      <w:r w:rsidRPr="00D07373">
        <w:rPr>
          <w:rFonts w:ascii="Palatino Linotype" w:eastAsia="Times New Roman" w:hAnsi="Palatino Linotype" w:cs="Times New Roman"/>
          <w:kern w:val="3"/>
          <w:lang w:eastAsia="pl-PL"/>
        </w:rPr>
        <w:t xml:space="preserve"> i powinna być podpisana przez Wykonawcę. Podpisy złożone przez Wykonawcę powinny być opatrzone czytelnym imieniem i nazwiskiem lub pieczęcią imienną. Wszystkie strony oferty wraz z załącznikami muszą być kolejno ponumerowane.</w:t>
      </w:r>
    </w:p>
    <w:p w:rsidR="00D07373" w:rsidRPr="00D07373" w:rsidRDefault="00D07373" w:rsidP="00D07373">
      <w:pPr>
        <w:pStyle w:val="Akapitzlist"/>
        <w:numPr>
          <w:ilvl w:val="0"/>
          <w:numId w:val="16"/>
        </w:numPr>
        <w:jc w:val="both"/>
        <w:rPr>
          <w:rFonts w:ascii="Palatino Linotype" w:eastAsia="Times New Roman" w:hAnsi="Palatino Linotype" w:cs="Times New Roman"/>
          <w:kern w:val="3"/>
          <w:lang w:eastAsia="pl-PL"/>
        </w:rPr>
      </w:pPr>
      <w:r w:rsidRPr="00D07373">
        <w:rPr>
          <w:rFonts w:ascii="Palatino Linotype" w:eastAsia="Times New Roman" w:hAnsi="Palatino Linotype" w:cs="Times New Roman"/>
          <w:kern w:val="3"/>
          <w:lang w:eastAsia="pl-PL"/>
        </w:rPr>
        <w:t>Oferta powinna zawierać typ i model poszczególnego s</w:t>
      </w:r>
      <w:r>
        <w:rPr>
          <w:rFonts w:ascii="Palatino Linotype" w:eastAsia="Times New Roman" w:hAnsi="Palatino Linotype" w:cs="Times New Roman"/>
          <w:kern w:val="3"/>
          <w:lang w:eastAsia="pl-PL"/>
        </w:rPr>
        <w:t>przętu IT</w:t>
      </w:r>
      <w:r w:rsidRPr="00D07373">
        <w:rPr>
          <w:rFonts w:ascii="Palatino Linotype" w:eastAsia="Times New Roman" w:hAnsi="Palatino Linotype" w:cs="Times New Roman"/>
          <w:kern w:val="3"/>
          <w:lang w:eastAsia="pl-PL"/>
        </w:rPr>
        <w:t xml:space="preserve"> w formularzu oferty </w:t>
      </w:r>
      <w:r w:rsidRPr="00D07373">
        <w:rPr>
          <w:rFonts w:ascii="Palatino Linotype" w:eastAsia="Times New Roman" w:hAnsi="Palatino Linotype" w:cs="Times New Roman"/>
          <w:kern w:val="3"/>
          <w:u w:val="single"/>
          <w:lang w:eastAsia="pl-PL"/>
        </w:rPr>
        <w:t>(załącznik nr 2)</w:t>
      </w:r>
      <w:r w:rsidRPr="00D07373">
        <w:rPr>
          <w:rFonts w:ascii="Palatino Linotype" w:eastAsia="Times New Roman" w:hAnsi="Palatino Linotype" w:cs="Times New Roman"/>
          <w:kern w:val="3"/>
          <w:lang w:eastAsia="pl-PL"/>
        </w:rPr>
        <w:t>.</w:t>
      </w:r>
    </w:p>
    <w:p w:rsidR="00D07373" w:rsidRPr="00D07373" w:rsidRDefault="00D07373" w:rsidP="00D07373">
      <w:pPr>
        <w:pStyle w:val="Akapitzlist"/>
        <w:numPr>
          <w:ilvl w:val="0"/>
          <w:numId w:val="16"/>
        </w:numPr>
        <w:jc w:val="both"/>
        <w:rPr>
          <w:rFonts w:ascii="Palatino Linotype" w:eastAsia="Times New Roman" w:hAnsi="Palatino Linotype" w:cs="Times New Roman"/>
          <w:kern w:val="3"/>
          <w:lang w:eastAsia="pl-PL"/>
        </w:rPr>
      </w:pPr>
      <w:r w:rsidRPr="00D07373">
        <w:rPr>
          <w:rFonts w:ascii="Palatino Linotype" w:eastAsia="Times New Roman" w:hAnsi="Palatino Linotype" w:cs="Times New Roman"/>
          <w:kern w:val="3"/>
          <w:lang w:eastAsia="pl-PL"/>
        </w:rPr>
        <w:t>Oferta powinna być opatrzona pieczątką firmową.</w:t>
      </w:r>
    </w:p>
    <w:p w:rsidR="00D07373" w:rsidRPr="00D07373" w:rsidRDefault="00D07373" w:rsidP="00D07373">
      <w:pPr>
        <w:pStyle w:val="Akapitzlist"/>
        <w:numPr>
          <w:ilvl w:val="0"/>
          <w:numId w:val="16"/>
        </w:numPr>
        <w:jc w:val="both"/>
        <w:rPr>
          <w:rFonts w:ascii="Palatino Linotype" w:eastAsia="Times New Roman" w:hAnsi="Palatino Linotype" w:cs="Times New Roman"/>
          <w:kern w:val="3"/>
          <w:lang w:eastAsia="pl-PL"/>
        </w:rPr>
      </w:pPr>
      <w:r w:rsidRPr="00D07373">
        <w:rPr>
          <w:rFonts w:ascii="Palatino Linotype" w:eastAsia="Times New Roman" w:hAnsi="Palatino Linotype" w:cs="Times New Roman"/>
          <w:kern w:val="3"/>
          <w:lang w:eastAsia="pl-PL"/>
        </w:rPr>
        <w:t>Oferta musi być podpisana przez Wykonawcę, który widnieje w Krajowym Rejestrze Sądowym, wydruku CEIDG lub innym dokumencie zaświadczającym o jego umocowaniu prawnym. Oferta może być złożona przez pełnomocnika – w takim wypadku niezbędne jest przedłożenie pełnomocnictwa do reprezentowania Wykonawcy.</w:t>
      </w:r>
    </w:p>
    <w:p w:rsidR="00334226" w:rsidRDefault="00D07373" w:rsidP="00D07373">
      <w:pPr>
        <w:pStyle w:val="Akapitzlist"/>
        <w:numPr>
          <w:ilvl w:val="0"/>
          <w:numId w:val="16"/>
        </w:numPr>
        <w:jc w:val="both"/>
        <w:rPr>
          <w:rFonts w:ascii="Palatino Linotype" w:eastAsia="Times New Roman" w:hAnsi="Palatino Linotype" w:cs="Times New Roman"/>
          <w:kern w:val="3"/>
          <w:lang w:eastAsia="pl-PL"/>
        </w:rPr>
      </w:pPr>
      <w:r w:rsidRPr="00D07373">
        <w:rPr>
          <w:rFonts w:ascii="Palatino Linotype" w:eastAsia="Times New Roman" w:hAnsi="Palatino Linotype" w:cs="Times New Roman"/>
          <w:kern w:val="3"/>
          <w:lang w:eastAsia="pl-PL"/>
        </w:rPr>
        <w:t>Oferta powinna zawierać ceny jednostkowe każdego z przedmiotów określonych w pkt II  (1. Sprzęt IT, 1.1. – 1.4.) niniejszego zapytania oraz cenę ogółem wykonania zamówienia podaną w kwocie brutto i netto.</w:t>
      </w:r>
    </w:p>
    <w:p w:rsidR="00D07373" w:rsidRDefault="00D07373" w:rsidP="00D07373">
      <w:pPr>
        <w:pStyle w:val="Akapitzlist"/>
        <w:numPr>
          <w:ilvl w:val="0"/>
          <w:numId w:val="16"/>
        </w:numPr>
        <w:jc w:val="both"/>
        <w:rPr>
          <w:rFonts w:ascii="Palatino Linotype" w:eastAsia="Times New Roman" w:hAnsi="Palatino Linotype" w:cs="Times New Roman"/>
          <w:kern w:val="3"/>
          <w:lang w:eastAsia="pl-PL"/>
        </w:rPr>
      </w:pPr>
      <w:r>
        <w:rPr>
          <w:rFonts w:ascii="Palatino Linotype" w:eastAsia="Times New Roman" w:hAnsi="Palatino Linotype" w:cs="Times New Roman"/>
          <w:kern w:val="3"/>
          <w:lang w:eastAsia="pl-PL"/>
        </w:rPr>
        <w:t xml:space="preserve">Przy wyliczaniu wartości w kwocie brutto i netto należy uwzględnić przepisy ustawy z dnia 11 marca 2004 roku o podatku od towarów i usług w zakresie tzw. </w:t>
      </w:r>
      <w:r w:rsidR="00F9213F">
        <w:rPr>
          <w:rFonts w:ascii="Palatino Linotype" w:eastAsia="Times New Roman" w:hAnsi="Palatino Linotype" w:cs="Times New Roman"/>
          <w:kern w:val="3"/>
          <w:lang w:eastAsia="pl-PL"/>
        </w:rPr>
        <w:t>m</w:t>
      </w:r>
      <w:r>
        <w:rPr>
          <w:rFonts w:ascii="Palatino Linotype" w:eastAsia="Times New Roman" w:hAnsi="Palatino Linotype" w:cs="Times New Roman"/>
          <w:kern w:val="3"/>
          <w:lang w:eastAsia="pl-PL"/>
        </w:rPr>
        <w:t>echanizmu odwrotnego</w:t>
      </w:r>
      <w:r w:rsidR="00F9213F">
        <w:rPr>
          <w:rFonts w:ascii="Palatino Linotype" w:eastAsia="Times New Roman" w:hAnsi="Palatino Linotype" w:cs="Times New Roman"/>
          <w:kern w:val="3"/>
          <w:lang w:eastAsia="pl-PL"/>
        </w:rPr>
        <w:t xml:space="preserve"> obciążenia zamawiającego podatkiem VAT. Listę towarów i usług objętych do ww. mechanizmu stanowi załącznik nr 11 do ustawy.</w:t>
      </w:r>
    </w:p>
    <w:p w:rsidR="00F9213F" w:rsidRPr="00F9213F" w:rsidRDefault="00F9213F" w:rsidP="00F9213F">
      <w:pPr>
        <w:pStyle w:val="Akapitzlist"/>
        <w:numPr>
          <w:ilvl w:val="0"/>
          <w:numId w:val="16"/>
        </w:numPr>
        <w:jc w:val="both"/>
        <w:rPr>
          <w:rFonts w:ascii="Palatino Linotype" w:eastAsia="Times New Roman" w:hAnsi="Palatino Linotype" w:cs="Times New Roman"/>
          <w:kern w:val="3"/>
          <w:lang w:eastAsia="pl-PL"/>
        </w:rPr>
      </w:pPr>
      <w:r w:rsidRPr="00F9213F">
        <w:rPr>
          <w:rFonts w:ascii="Palatino Linotype" w:eastAsia="Times New Roman" w:hAnsi="Palatino Linotype" w:cs="Times New Roman"/>
          <w:kern w:val="3"/>
          <w:lang w:eastAsia="pl-PL"/>
        </w:rPr>
        <w:t>Wykonawca może złożyć tylko jedną ofertę.</w:t>
      </w:r>
    </w:p>
    <w:p w:rsidR="00F9213F" w:rsidRPr="00F9213F" w:rsidRDefault="00F9213F" w:rsidP="00F9213F">
      <w:pPr>
        <w:pStyle w:val="Akapitzlist"/>
        <w:numPr>
          <w:ilvl w:val="0"/>
          <w:numId w:val="16"/>
        </w:numPr>
        <w:jc w:val="both"/>
        <w:rPr>
          <w:rFonts w:ascii="Palatino Linotype" w:eastAsia="Times New Roman" w:hAnsi="Palatino Linotype" w:cs="Times New Roman"/>
          <w:kern w:val="3"/>
          <w:lang w:eastAsia="pl-PL"/>
        </w:rPr>
      </w:pPr>
      <w:r w:rsidRPr="00F9213F">
        <w:rPr>
          <w:rFonts w:ascii="Palatino Linotype" w:eastAsia="Times New Roman" w:hAnsi="Palatino Linotype" w:cs="Times New Roman"/>
          <w:kern w:val="3"/>
          <w:lang w:eastAsia="pl-PL"/>
        </w:rPr>
        <w:t>Oferta powinna być sporządzona:</w:t>
      </w:r>
    </w:p>
    <w:p w:rsidR="00F9213F" w:rsidRPr="00F9213F" w:rsidRDefault="00F9213F" w:rsidP="00F9213F">
      <w:pPr>
        <w:pStyle w:val="Akapitzlist"/>
        <w:numPr>
          <w:ilvl w:val="0"/>
          <w:numId w:val="17"/>
        </w:numPr>
        <w:jc w:val="both"/>
        <w:rPr>
          <w:rFonts w:ascii="Palatino Linotype" w:eastAsia="Times New Roman" w:hAnsi="Palatino Linotype" w:cs="Times New Roman"/>
          <w:kern w:val="3"/>
          <w:lang w:eastAsia="pl-PL"/>
        </w:rPr>
      </w:pPr>
      <w:r>
        <w:rPr>
          <w:rFonts w:ascii="Palatino Linotype" w:eastAsia="Times New Roman" w:hAnsi="Palatino Linotype" w:cs="Times New Roman"/>
          <w:kern w:val="3"/>
          <w:lang w:eastAsia="pl-PL"/>
        </w:rPr>
        <w:t>w</w:t>
      </w:r>
      <w:r w:rsidRPr="00F9213F">
        <w:rPr>
          <w:rFonts w:ascii="Palatino Linotype" w:eastAsia="Times New Roman" w:hAnsi="Palatino Linotype" w:cs="Times New Roman"/>
          <w:kern w:val="3"/>
          <w:lang w:eastAsia="pl-PL"/>
        </w:rPr>
        <w:t xml:space="preserve"> języku polskim;</w:t>
      </w:r>
    </w:p>
    <w:p w:rsidR="00F9213F" w:rsidRDefault="001377F6" w:rsidP="00F9213F">
      <w:pPr>
        <w:pStyle w:val="Akapitzlist"/>
        <w:numPr>
          <w:ilvl w:val="0"/>
          <w:numId w:val="17"/>
        </w:numPr>
        <w:jc w:val="both"/>
        <w:rPr>
          <w:rFonts w:ascii="Palatino Linotype" w:eastAsia="Times New Roman" w:hAnsi="Palatino Linotype" w:cs="Times New Roman"/>
          <w:kern w:val="3"/>
          <w:lang w:eastAsia="pl-PL"/>
        </w:rPr>
      </w:pPr>
      <w:r>
        <w:rPr>
          <w:rFonts w:ascii="Palatino Linotype" w:eastAsia="Times New Roman" w:hAnsi="Palatino Linotype" w:cs="Times New Roman"/>
          <w:kern w:val="3"/>
          <w:lang w:eastAsia="pl-PL"/>
        </w:rPr>
        <w:t>k</w:t>
      </w:r>
      <w:r w:rsidR="00F9213F" w:rsidRPr="00F9213F">
        <w:rPr>
          <w:rFonts w:ascii="Palatino Linotype" w:eastAsia="Times New Roman" w:hAnsi="Palatino Linotype" w:cs="Times New Roman"/>
          <w:kern w:val="3"/>
          <w:lang w:eastAsia="pl-PL"/>
        </w:rPr>
        <w:t xml:space="preserve">ażda poprawka w ofercie musi być </w:t>
      </w:r>
      <w:r w:rsidR="00F9213F">
        <w:rPr>
          <w:rFonts w:ascii="Palatino Linotype" w:eastAsia="Times New Roman" w:hAnsi="Palatino Linotype" w:cs="Times New Roman"/>
          <w:kern w:val="3"/>
          <w:lang w:eastAsia="pl-PL"/>
        </w:rPr>
        <w:t xml:space="preserve">parafowana przez Wykonawcę, nie </w:t>
      </w:r>
      <w:r w:rsidR="00F9213F" w:rsidRPr="00F9213F">
        <w:rPr>
          <w:rFonts w:ascii="Palatino Linotype" w:eastAsia="Times New Roman" w:hAnsi="Palatino Linotype" w:cs="Times New Roman"/>
          <w:kern w:val="3"/>
          <w:lang w:eastAsia="pl-PL"/>
        </w:rPr>
        <w:t>dopuszcza się stosowania korektora zgodnie z art. 22 pkt. 3 ustawy z 29.09.1994 o rachunkowości.</w:t>
      </w:r>
    </w:p>
    <w:p w:rsidR="00F9213F" w:rsidRDefault="00F9213F" w:rsidP="00F9213F">
      <w:pPr>
        <w:pStyle w:val="Akapitzlist"/>
        <w:numPr>
          <w:ilvl w:val="0"/>
          <w:numId w:val="16"/>
        </w:numPr>
        <w:jc w:val="both"/>
        <w:rPr>
          <w:rFonts w:ascii="Palatino Linotype" w:eastAsia="Times New Roman" w:hAnsi="Palatino Linotype" w:cs="Times New Roman"/>
          <w:kern w:val="3"/>
          <w:lang w:eastAsia="pl-PL"/>
        </w:rPr>
      </w:pPr>
      <w:r>
        <w:rPr>
          <w:rFonts w:ascii="Palatino Linotype" w:eastAsia="Times New Roman" w:hAnsi="Palatino Linotype" w:cs="Times New Roman"/>
          <w:kern w:val="3"/>
          <w:lang w:eastAsia="pl-PL"/>
        </w:rPr>
        <w:t>O</w:t>
      </w:r>
      <w:r w:rsidRPr="00F9213F">
        <w:rPr>
          <w:rFonts w:ascii="Palatino Linotype" w:eastAsia="Times New Roman" w:hAnsi="Palatino Linotype" w:cs="Times New Roman"/>
          <w:kern w:val="3"/>
          <w:lang w:eastAsia="pl-PL"/>
        </w:rPr>
        <w:t>ferta jest jawna, z wyjątkiem informacji stanowiących tajemnice przedsiębiorstwa w rozumieniu przepisów o zwalczaniu nieuczciwej konkurencji, a Wykonawca składając ofertę zastrzegł w odniesieniu do tych informacji, że nie mogą one być udostępnione innym uczestnikom postępowania.</w:t>
      </w:r>
    </w:p>
    <w:p w:rsidR="00332330" w:rsidRPr="00F9213F" w:rsidRDefault="00332330" w:rsidP="00332330">
      <w:pPr>
        <w:pStyle w:val="Akapitzlist"/>
        <w:jc w:val="both"/>
        <w:rPr>
          <w:rFonts w:ascii="Palatino Linotype" w:eastAsia="Times New Roman" w:hAnsi="Palatino Linotype" w:cs="Times New Roman"/>
          <w:kern w:val="3"/>
          <w:lang w:eastAsia="pl-PL"/>
        </w:rPr>
      </w:pPr>
    </w:p>
    <w:p w:rsidR="00F9213F" w:rsidRDefault="00332330" w:rsidP="00F9213F">
      <w:pPr>
        <w:pStyle w:val="Akapitzlist"/>
        <w:numPr>
          <w:ilvl w:val="0"/>
          <w:numId w:val="6"/>
        </w:numPr>
        <w:jc w:val="both"/>
        <w:rPr>
          <w:rFonts w:ascii="Palatino Linotype" w:eastAsia="Times New Roman" w:hAnsi="Palatino Linotype" w:cs="Times New Roman"/>
          <w:b/>
          <w:kern w:val="3"/>
          <w:lang w:eastAsia="pl-PL"/>
        </w:rPr>
      </w:pPr>
      <w:r w:rsidRPr="00332330">
        <w:rPr>
          <w:rFonts w:ascii="Palatino Linotype" w:eastAsia="Times New Roman" w:hAnsi="Palatino Linotype" w:cs="Times New Roman"/>
          <w:b/>
          <w:kern w:val="3"/>
          <w:lang w:eastAsia="pl-PL"/>
        </w:rPr>
        <w:lastRenderedPageBreak/>
        <w:t>DOKUMENTY WYMAGANE W CELU POTWEIRDZENIA SPEŁNIENIA WARUNKÓW OFERTY</w:t>
      </w:r>
    </w:p>
    <w:p w:rsidR="00332330" w:rsidRDefault="00332330" w:rsidP="00332330">
      <w:pPr>
        <w:ind w:left="360"/>
        <w:jc w:val="both"/>
        <w:rPr>
          <w:rFonts w:ascii="Palatino Linotype" w:eastAsia="Times New Roman" w:hAnsi="Palatino Linotype" w:cs="Times New Roman"/>
          <w:kern w:val="3"/>
          <w:lang w:eastAsia="pl-PL"/>
        </w:rPr>
      </w:pPr>
      <w:r w:rsidRPr="00332330">
        <w:rPr>
          <w:rFonts w:ascii="Palatino Linotype" w:eastAsia="Times New Roman" w:hAnsi="Palatino Linotype" w:cs="Times New Roman"/>
          <w:kern w:val="3"/>
          <w:lang w:eastAsia="pl-PL"/>
        </w:rPr>
        <w:t xml:space="preserve">Kompletna </w:t>
      </w:r>
      <w:r>
        <w:rPr>
          <w:rFonts w:ascii="Palatino Linotype" w:eastAsia="Times New Roman" w:hAnsi="Palatino Linotype" w:cs="Times New Roman"/>
          <w:kern w:val="3"/>
          <w:lang w:eastAsia="pl-PL"/>
        </w:rPr>
        <w:t>oferta musi zawierać:</w:t>
      </w:r>
    </w:p>
    <w:p w:rsidR="00332330" w:rsidRDefault="0015132D" w:rsidP="00332330">
      <w:pPr>
        <w:pStyle w:val="Akapitzlist"/>
        <w:numPr>
          <w:ilvl w:val="0"/>
          <w:numId w:val="18"/>
        </w:numPr>
        <w:jc w:val="both"/>
        <w:rPr>
          <w:rFonts w:ascii="Palatino Linotype" w:eastAsia="Times New Roman" w:hAnsi="Palatino Linotype" w:cs="Times New Roman"/>
          <w:kern w:val="3"/>
          <w:lang w:eastAsia="pl-PL"/>
        </w:rPr>
      </w:pPr>
      <w:r>
        <w:rPr>
          <w:rFonts w:ascii="Palatino Linotype" w:eastAsia="Times New Roman" w:hAnsi="Palatino Linotype" w:cs="Times New Roman"/>
          <w:kern w:val="3"/>
          <w:lang w:eastAsia="pl-PL"/>
        </w:rPr>
        <w:t>Oświadczenie wykonawcy o braku powiązań kapitałowych lub osobowych (wzór stanowi załącznik nr 1),</w:t>
      </w:r>
    </w:p>
    <w:p w:rsidR="0015132D" w:rsidRDefault="0015132D" w:rsidP="00332330">
      <w:pPr>
        <w:pStyle w:val="Akapitzlist"/>
        <w:numPr>
          <w:ilvl w:val="0"/>
          <w:numId w:val="18"/>
        </w:numPr>
        <w:jc w:val="both"/>
        <w:rPr>
          <w:rFonts w:ascii="Palatino Linotype" w:eastAsia="Times New Roman" w:hAnsi="Palatino Linotype" w:cs="Times New Roman"/>
          <w:kern w:val="3"/>
          <w:lang w:eastAsia="pl-PL"/>
        </w:rPr>
      </w:pPr>
      <w:r>
        <w:rPr>
          <w:rFonts w:ascii="Palatino Linotype" w:eastAsia="Times New Roman" w:hAnsi="Palatino Linotype" w:cs="Times New Roman"/>
          <w:kern w:val="3"/>
          <w:lang w:eastAsia="pl-PL"/>
        </w:rPr>
        <w:t>Wypełniony formularz oferty (wzór stanowi załącznik nr 2),</w:t>
      </w:r>
    </w:p>
    <w:p w:rsidR="0015132D" w:rsidRDefault="0015132D" w:rsidP="00332330">
      <w:pPr>
        <w:pStyle w:val="Akapitzlist"/>
        <w:numPr>
          <w:ilvl w:val="0"/>
          <w:numId w:val="18"/>
        </w:numPr>
        <w:jc w:val="both"/>
        <w:rPr>
          <w:rFonts w:ascii="Palatino Linotype" w:eastAsia="Times New Roman" w:hAnsi="Palatino Linotype" w:cs="Times New Roman"/>
          <w:kern w:val="3"/>
          <w:lang w:eastAsia="pl-PL"/>
        </w:rPr>
      </w:pPr>
      <w:r>
        <w:rPr>
          <w:rFonts w:ascii="Palatino Linotype" w:eastAsia="Times New Roman" w:hAnsi="Palatino Linotype" w:cs="Times New Roman"/>
          <w:kern w:val="3"/>
          <w:lang w:eastAsia="pl-PL"/>
        </w:rPr>
        <w:t>Kopię zaświadczenia o wpisie do CEIDG, bądź kopię aktualnego wypisu z KRS, bądź inny dokument zaświadczający o umocowaniu prawnym Wykonawcy,</w:t>
      </w:r>
    </w:p>
    <w:p w:rsidR="0015132D" w:rsidRDefault="0015132D" w:rsidP="00332330">
      <w:pPr>
        <w:pStyle w:val="Akapitzlist"/>
        <w:numPr>
          <w:ilvl w:val="0"/>
          <w:numId w:val="18"/>
        </w:numPr>
        <w:jc w:val="both"/>
        <w:rPr>
          <w:rFonts w:ascii="Palatino Linotype" w:eastAsia="Times New Roman" w:hAnsi="Palatino Linotype" w:cs="Times New Roman"/>
          <w:kern w:val="3"/>
          <w:lang w:eastAsia="pl-PL"/>
        </w:rPr>
      </w:pPr>
      <w:r>
        <w:rPr>
          <w:rFonts w:ascii="Palatino Linotype" w:eastAsia="Times New Roman" w:hAnsi="Palatino Linotype" w:cs="Times New Roman"/>
          <w:kern w:val="3"/>
          <w:lang w:eastAsia="pl-PL"/>
        </w:rPr>
        <w:t>Pełnomocnictwo do reprezentowania Wykonawcy, o ile ofertę składa pełnomocnik.</w:t>
      </w:r>
    </w:p>
    <w:p w:rsidR="0015132D" w:rsidRDefault="0015132D" w:rsidP="001377F6">
      <w:pPr>
        <w:pStyle w:val="Akapitzlist"/>
        <w:spacing w:line="480" w:lineRule="auto"/>
        <w:jc w:val="both"/>
        <w:rPr>
          <w:rFonts w:ascii="Palatino Linotype" w:eastAsia="Times New Roman" w:hAnsi="Palatino Linotype" w:cs="Times New Roman"/>
          <w:kern w:val="3"/>
          <w:lang w:eastAsia="pl-PL"/>
        </w:rPr>
      </w:pPr>
    </w:p>
    <w:p w:rsidR="0015132D" w:rsidRPr="0015132D" w:rsidRDefault="0015132D" w:rsidP="0015132D">
      <w:pPr>
        <w:pStyle w:val="Akapitzlist"/>
        <w:numPr>
          <w:ilvl w:val="0"/>
          <w:numId w:val="6"/>
        </w:numPr>
        <w:jc w:val="both"/>
        <w:rPr>
          <w:rFonts w:ascii="Palatino Linotype" w:eastAsia="Times New Roman" w:hAnsi="Palatino Linotype" w:cs="Times New Roman"/>
          <w:b/>
          <w:kern w:val="3"/>
          <w:lang w:eastAsia="pl-PL"/>
        </w:rPr>
      </w:pPr>
      <w:r w:rsidRPr="0015132D">
        <w:rPr>
          <w:rFonts w:ascii="Palatino Linotype" w:eastAsia="Times New Roman" w:hAnsi="Palatino Linotype" w:cs="Times New Roman"/>
          <w:b/>
          <w:kern w:val="3"/>
          <w:lang w:eastAsia="pl-PL"/>
        </w:rPr>
        <w:t>OSOBY UPRAWNIONE DO POROZUMIEWANIA SIĘ Z POTENCJALNYMI WYKONAWCAMI</w:t>
      </w:r>
    </w:p>
    <w:p w:rsidR="001377F6" w:rsidRPr="001377F6" w:rsidRDefault="001377F6" w:rsidP="001377F6">
      <w:pPr>
        <w:jc w:val="both"/>
        <w:rPr>
          <w:rFonts w:ascii="Palatino Linotype" w:eastAsia="Times New Roman" w:hAnsi="Palatino Linotype" w:cs="Times New Roman"/>
          <w:kern w:val="3"/>
          <w:lang w:eastAsia="pl-PL"/>
        </w:rPr>
      </w:pPr>
      <w:r w:rsidRPr="001377F6">
        <w:rPr>
          <w:rFonts w:ascii="Palatino Linotype" w:eastAsia="Times New Roman" w:hAnsi="Palatino Linotype" w:cs="Times New Roman"/>
          <w:kern w:val="3"/>
          <w:lang w:eastAsia="pl-PL"/>
        </w:rPr>
        <w:t>Centrum Edukacji i Aktywizacji Zawodowej Osób Niepełnosprawnych</w:t>
      </w:r>
    </w:p>
    <w:p w:rsidR="001377F6" w:rsidRPr="001377F6" w:rsidRDefault="001377F6" w:rsidP="001377F6">
      <w:pPr>
        <w:jc w:val="both"/>
        <w:rPr>
          <w:rFonts w:ascii="Palatino Linotype" w:eastAsia="Times New Roman" w:hAnsi="Palatino Linotype" w:cs="Times New Roman"/>
          <w:kern w:val="3"/>
          <w:lang w:eastAsia="pl-PL"/>
        </w:rPr>
      </w:pPr>
      <w:r w:rsidRPr="001377F6">
        <w:rPr>
          <w:rFonts w:ascii="Palatino Linotype" w:eastAsia="Times New Roman" w:hAnsi="Palatino Linotype" w:cs="Times New Roman"/>
          <w:kern w:val="3"/>
          <w:lang w:eastAsia="pl-PL"/>
        </w:rPr>
        <w:t>Oddział Fundacji Aktywizacja w Poznaniu</w:t>
      </w:r>
    </w:p>
    <w:p w:rsidR="001377F6" w:rsidRPr="001377F6" w:rsidRDefault="001377F6" w:rsidP="001377F6">
      <w:pPr>
        <w:jc w:val="both"/>
        <w:rPr>
          <w:rFonts w:ascii="Palatino Linotype" w:eastAsia="Times New Roman" w:hAnsi="Palatino Linotype" w:cs="Times New Roman"/>
          <w:kern w:val="3"/>
          <w:lang w:eastAsia="pl-PL"/>
        </w:rPr>
      </w:pPr>
      <w:r w:rsidRPr="001377F6">
        <w:rPr>
          <w:rFonts w:ascii="Palatino Linotype" w:eastAsia="Times New Roman" w:hAnsi="Palatino Linotype" w:cs="Times New Roman"/>
          <w:kern w:val="3"/>
          <w:lang w:eastAsia="pl-PL"/>
        </w:rPr>
        <w:t xml:space="preserve">ul. Poznańska 62 lok. 101, </w:t>
      </w:r>
    </w:p>
    <w:p w:rsidR="001377F6" w:rsidRDefault="001377F6" w:rsidP="001377F6">
      <w:pPr>
        <w:jc w:val="both"/>
        <w:rPr>
          <w:rFonts w:ascii="Palatino Linotype" w:eastAsia="Times New Roman" w:hAnsi="Palatino Linotype" w:cs="Times New Roman"/>
          <w:kern w:val="3"/>
          <w:lang w:eastAsia="pl-PL"/>
        </w:rPr>
      </w:pPr>
      <w:r w:rsidRPr="001377F6">
        <w:rPr>
          <w:rFonts w:ascii="Palatino Linotype" w:eastAsia="Times New Roman" w:hAnsi="Palatino Linotype" w:cs="Times New Roman"/>
          <w:kern w:val="3"/>
          <w:lang w:eastAsia="pl-PL"/>
        </w:rPr>
        <w:t>60 – 853 Poznań</w:t>
      </w:r>
    </w:p>
    <w:p w:rsidR="0015132D" w:rsidRDefault="0015132D" w:rsidP="0015132D">
      <w:pPr>
        <w:jc w:val="both"/>
        <w:rPr>
          <w:rFonts w:ascii="Palatino Linotype" w:eastAsia="Times New Roman" w:hAnsi="Palatino Linotype" w:cs="Times New Roman"/>
          <w:kern w:val="3"/>
          <w:lang w:eastAsia="pl-PL"/>
        </w:rPr>
      </w:pPr>
      <w:r>
        <w:rPr>
          <w:rFonts w:ascii="Palatino Linotype" w:eastAsia="Times New Roman" w:hAnsi="Palatino Linotype" w:cs="Times New Roman"/>
          <w:kern w:val="3"/>
          <w:lang w:eastAsia="pl-PL"/>
        </w:rPr>
        <w:t>Ewa Maciejewska</w:t>
      </w:r>
    </w:p>
    <w:p w:rsidR="0015132D" w:rsidRDefault="0015132D" w:rsidP="0015132D">
      <w:pPr>
        <w:jc w:val="both"/>
        <w:rPr>
          <w:rFonts w:ascii="Palatino Linotype" w:eastAsia="Times New Roman" w:hAnsi="Palatino Linotype" w:cs="Times New Roman"/>
          <w:kern w:val="3"/>
          <w:lang w:eastAsia="pl-PL"/>
        </w:rPr>
      </w:pPr>
      <w:r>
        <w:rPr>
          <w:rFonts w:ascii="Palatino Linotype" w:eastAsia="Times New Roman" w:hAnsi="Palatino Linotype" w:cs="Times New Roman"/>
          <w:kern w:val="3"/>
          <w:lang w:eastAsia="pl-PL"/>
        </w:rPr>
        <w:t xml:space="preserve">e-mail: </w:t>
      </w:r>
      <w:r w:rsidR="00833FE4">
        <w:rPr>
          <w:rFonts w:ascii="Palatino Linotype" w:eastAsia="Times New Roman" w:hAnsi="Palatino Linotype" w:cs="Times New Roman"/>
          <w:kern w:val="3"/>
          <w:lang w:eastAsia="pl-PL"/>
        </w:rPr>
        <w:t>ewa.maciejewska@idn.org.pl</w:t>
      </w:r>
    </w:p>
    <w:p w:rsidR="0015132D" w:rsidRDefault="0015132D" w:rsidP="0015132D">
      <w:pPr>
        <w:jc w:val="both"/>
        <w:rPr>
          <w:rFonts w:ascii="Palatino Linotype" w:eastAsia="Times New Roman" w:hAnsi="Palatino Linotype" w:cs="Times New Roman"/>
          <w:kern w:val="3"/>
          <w:lang w:eastAsia="pl-PL"/>
        </w:rPr>
      </w:pPr>
      <w:r>
        <w:rPr>
          <w:rFonts w:ascii="Palatino Linotype" w:eastAsia="Times New Roman" w:hAnsi="Palatino Linotype" w:cs="Times New Roman"/>
          <w:kern w:val="3"/>
          <w:lang w:eastAsia="pl-PL"/>
        </w:rPr>
        <w:t>tel. 881 923 593</w:t>
      </w:r>
    </w:p>
    <w:p w:rsidR="0015132D" w:rsidRDefault="0015132D" w:rsidP="0015132D">
      <w:pPr>
        <w:jc w:val="both"/>
        <w:rPr>
          <w:rFonts w:ascii="Palatino Linotype" w:eastAsia="Times New Roman" w:hAnsi="Palatino Linotype" w:cs="Times New Roman"/>
          <w:kern w:val="3"/>
          <w:lang w:eastAsia="pl-PL"/>
        </w:rPr>
      </w:pPr>
    </w:p>
    <w:p w:rsidR="0015132D" w:rsidRDefault="0015132D" w:rsidP="0015132D">
      <w:pPr>
        <w:pStyle w:val="Akapitzlist"/>
        <w:numPr>
          <w:ilvl w:val="0"/>
          <w:numId w:val="6"/>
        </w:numPr>
        <w:jc w:val="both"/>
        <w:rPr>
          <w:rFonts w:ascii="Palatino Linotype" w:eastAsia="Times New Roman" w:hAnsi="Palatino Linotype" w:cs="Times New Roman"/>
          <w:b/>
          <w:kern w:val="3"/>
          <w:lang w:eastAsia="pl-PL"/>
        </w:rPr>
      </w:pPr>
      <w:r w:rsidRPr="0015132D">
        <w:rPr>
          <w:rFonts w:ascii="Palatino Linotype" w:eastAsia="Times New Roman" w:hAnsi="Palatino Linotype" w:cs="Times New Roman"/>
          <w:b/>
          <w:kern w:val="3"/>
          <w:lang w:eastAsia="pl-PL"/>
        </w:rPr>
        <w:t>MIEJSCE, TERMIN I SPOSÓB ZŁOŻENIA OFERTY</w:t>
      </w:r>
    </w:p>
    <w:p w:rsidR="0015132D" w:rsidRPr="0015132D" w:rsidRDefault="0015132D" w:rsidP="0015132D">
      <w:pPr>
        <w:jc w:val="both"/>
        <w:rPr>
          <w:rFonts w:ascii="Palatino Linotype" w:eastAsia="Times New Roman" w:hAnsi="Palatino Linotype" w:cs="Times New Roman"/>
          <w:kern w:val="3"/>
          <w:lang w:eastAsia="pl-PL"/>
        </w:rPr>
      </w:pPr>
      <w:r w:rsidRPr="0015132D">
        <w:rPr>
          <w:rFonts w:ascii="Palatino Linotype" w:eastAsia="Times New Roman" w:hAnsi="Palatino Linotype" w:cs="Times New Roman"/>
          <w:kern w:val="3"/>
          <w:lang w:eastAsia="pl-PL"/>
        </w:rPr>
        <w:t>Ofertę</w:t>
      </w:r>
      <w:r w:rsidR="009A18F6">
        <w:rPr>
          <w:rFonts w:ascii="Palatino Linotype" w:eastAsia="Times New Roman" w:hAnsi="Palatino Linotype" w:cs="Times New Roman"/>
          <w:kern w:val="3"/>
          <w:lang w:eastAsia="pl-PL"/>
        </w:rPr>
        <w:t xml:space="preserve"> zawierającą FORMULARZ OFERTY (załącznik nr 1, nr </w:t>
      </w:r>
      <w:r w:rsidRPr="0015132D">
        <w:rPr>
          <w:rFonts w:ascii="Palatino Linotype" w:eastAsia="Times New Roman" w:hAnsi="Palatino Linotype" w:cs="Times New Roman"/>
          <w:kern w:val="3"/>
          <w:lang w:eastAsia="pl-PL"/>
        </w:rPr>
        <w:t xml:space="preserve">2) </w:t>
      </w:r>
      <w:r w:rsidR="009A18F6">
        <w:rPr>
          <w:rFonts w:ascii="Palatino Linotype" w:eastAsia="Times New Roman" w:hAnsi="Palatino Linotype" w:cs="Times New Roman"/>
          <w:kern w:val="3"/>
          <w:lang w:eastAsia="pl-PL"/>
        </w:rPr>
        <w:t xml:space="preserve">wraz z wymaganymi załącznikami </w:t>
      </w:r>
      <w:r w:rsidRPr="0015132D">
        <w:rPr>
          <w:rFonts w:ascii="Palatino Linotype" w:eastAsia="Times New Roman" w:hAnsi="Palatino Linotype" w:cs="Times New Roman"/>
          <w:kern w:val="3"/>
          <w:lang w:eastAsia="pl-PL"/>
        </w:rPr>
        <w:t xml:space="preserve">należy składać do końca </w:t>
      </w:r>
      <w:r w:rsidR="003E3E9B">
        <w:rPr>
          <w:rFonts w:ascii="Palatino Linotype" w:eastAsia="Times New Roman" w:hAnsi="Palatino Linotype" w:cs="Times New Roman"/>
          <w:kern w:val="3"/>
          <w:lang w:eastAsia="pl-PL"/>
        </w:rPr>
        <w:t>dnia 30.08.2017.</w:t>
      </w:r>
      <w:bookmarkStart w:id="1" w:name="_GoBack"/>
      <w:bookmarkEnd w:id="1"/>
      <w:r w:rsidRPr="0015132D">
        <w:rPr>
          <w:rFonts w:ascii="Palatino Linotype" w:eastAsia="Times New Roman" w:hAnsi="Palatino Linotype" w:cs="Times New Roman"/>
          <w:kern w:val="3"/>
          <w:lang w:eastAsia="pl-PL"/>
        </w:rPr>
        <w:t xml:space="preserve"> Na</w:t>
      </w:r>
      <w:r>
        <w:rPr>
          <w:rFonts w:ascii="Palatino Linotype" w:eastAsia="Times New Roman" w:hAnsi="Palatino Linotype" w:cs="Times New Roman"/>
          <w:kern w:val="3"/>
          <w:lang w:eastAsia="pl-PL"/>
        </w:rPr>
        <w:t xml:space="preserve"> adres e-mailowy: ewa.maciejewska</w:t>
      </w:r>
      <w:r w:rsidRPr="0015132D">
        <w:rPr>
          <w:rFonts w:ascii="Palatino Linotype" w:eastAsia="Times New Roman" w:hAnsi="Palatino Linotype" w:cs="Times New Roman"/>
          <w:kern w:val="3"/>
          <w:lang w:eastAsia="pl-PL"/>
        </w:rPr>
        <w:t>@idn.org.pl</w:t>
      </w:r>
    </w:p>
    <w:p w:rsidR="0015132D" w:rsidRDefault="0015132D" w:rsidP="0015132D">
      <w:pPr>
        <w:jc w:val="both"/>
        <w:rPr>
          <w:rFonts w:ascii="Palatino Linotype" w:eastAsia="Times New Roman" w:hAnsi="Palatino Linotype" w:cs="Times New Roman"/>
          <w:kern w:val="3"/>
          <w:lang w:eastAsia="pl-PL"/>
        </w:rPr>
      </w:pPr>
      <w:r w:rsidRPr="0015132D">
        <w:rPr>
          <w:rFonts w:ascii="Palatino Linotype" w:eastAsia="Times New Roman" w:hAnsi="Palatino Linotype" w:cs="Times New Roman"/>
          <w:kern w:val="3"/>
          <w:lang w:eastAsia="pl-PL"/>
        </w:rPr>
        <w:t>O zachowaniu terminu do złożenia oferty decyduje data i godzina wpływu oferty do Zamawiającego.</w:t>
      </w:r>
    </w:p>
    <w:p w:rsidR="009A18F6" w:rsidRDefault="009A18F6" w:rsidP="0015132D">
      <w:pPr>
        <w:jc w:val="both"/>
        <w:rPr>
          <w:rFonts w:ascii="Palatino Linotype" w:eastAsia="Times New Roman" w:hAnsi="Palatino Linotype" w:cs="Times New Roman"/>
          <w:kern w:val="3"/>
          <w:lang w:eastAsia="pl-PL"/>
        </w:rPr>
      </w:pPr>
    </w:p>
    <w:p w:rsidR="009A18F6" w:rsidRDefault="009A18F6" w:rsidP="009A18F6">
      <w:pPr>
        <w:pStyle w:val="Akapitzlist"/>
        <w:numPr>
          <w:ilvl w:val="0"/>
          <w:numId w:val="6"/>
        </w:numPr>
        <w:jc w:val="both"/>
        <w:rPr>
          <w:rFonts w:ascii="Palatino Linotype" w:eastAsia="Times New Roman" w:hAnsi="Palatino Linotype" w:cs="Times New Roman"/>
          <w:b/>
          <w:kern w:val="3"/>
          <w:lang w:eastAsia="pl-PL"/>
        </w:rPr>
      </w:pPr>
      <w:r w:rsidRPr="009A18F6">
        <w:rPr>
          <w:rFonts w:ascii="Palatino Linotype" w:eastAsia="Times New Roman" w:hAnsi="Palatino Linotype" w:cs="Times New Roman"/>
          <w:b/>
          <w:kern w:val="3"/>
          <w:lang w:eastAsia="pl-PL"/>
        </w:rPr>
        <w:t>WYKLUCZENIE Z UDZIAŁU W POSTĘPOWANIU</w:t>
      </w:r>
    </w:p>
    <w:p w:rsidR="009A18F6" w:rsidRDefault="009A18F6" w:rsidP="009A18F6">
      <w:pPr>
        <w:jc w:val="both"/>
        <w:rPr>
          <w:rFonts w:ascii="Palatino Linotype" w:eastAsia="Times New Roman" w:hAnsi="Palatino Linotype" w:cs="Times New Roman"/>
          <w:kern w:val="3"/>
          <w:lang w:eastAsia="pl-PL"/>
        </w:rPr>
      </w:pPr>
      <w:r>
        <w:rPr>
          <w:rFonts w:ascii="Palatino Linotype" w:eastAsia="Times New Roman" w:hAnsi="Palatino Linotype" w:cs="Times New Roman"/>
          <w:kern w:val="3"/>
          <w:lang w:eastAsia="pl-PL"/>
        </w:rPr>
        <w:t>W postępowaniu ofertowym nie mogą brać udziału:</w:t>
      </w:r>
    </w:p>
    <w:p w:rsidR="009A18F6" w:rsidRDefault="009A18F6" w:rsidP="009A18F6">
      <w:pPr>
        <w:pStyle w:val="Akapitzlist"/>
        <w:numPr>
          <w:ilvl w:val="0"/>
          <w:numId w:val="19"/>
        </w:numPr>
        <w:jc w:val="both"/>
        <w:rPr>
          <w:rFonts w:ascii="Palatino Linotype" w:eastAsia="Times New Roman" w:hAnsi="Palatino Linotype" w:cs="Times New Roman"/>
          <w:kern w:val="3"/>
          <w:lang w:eastAsia="pl-PL"/>
        </w:rPr>
      </w:pPr>
      <w:r>
        <w:rPr>
          <w:rFonts w:ascii="Palatino Linotype" w:eastAsia="Times New Roman" w:hAnsi="Palatino Linotype" w:cs="Times New Roman"/>
          <w:kern w:val="3"/>
          <w:lang w:eastAsia="pl-PL"/>
        </w:rPr>
        <w:t xml:space="preserve">Oferenci, którzy są powiązani z Zamawiającym osobowo lub kapitałowo. Przez powiązania kapitałowe lub osobowe rozumie się wzajemne powiązania między Zamawiającym lub osobami upoważnionymi do zaciągania zobowiązań w imieniu </w:t>
      </w:r>
      <w:r>
        <w:rPr>
          <w:rFonts w:ascii="Palatino Linotype" w:eastAsia="Times New Roman" w:hAnsi="Palatino Linotype" w:cs="Times New Roman"/>
          <w:kern w:val="3"/>
          <w:lang w:eastAsia="pl-PL"/>
        </w:rPr>
        <w:lastRenderedPageBreak/>
        <w:t>Zamawiającego lub osobami wykonującymi w imieniu Zamawiającego czynności związane z przygotowaniem i przeprowadzeniem procedury wyboru Wykonawcy a Wykonawcą, polegające w szczególności na:</w:t>
      </w:r>
    </w:p>
    <w:p w:rsidR="009A18F6" w:rsidRDefault="009A18F6" w:rsidP="009A18F6">
      <w:pPr>
        <w:pStyle w:val="Akapitzlist"/>
        <w:numPr>
          <w:ilvl w:val="0"/>
          <w:numId w:val="20"/>
        </w:numPr>
        <w:jc w:val="both"/>
        <w:rPr>
          <w:rFonts w:ascii="Palatino Linotype" w:eastAsia="Times New Roman" w:hAnsi="Palatino Linotype" w:cs="Times New Roman"/>
          <w:kern w:val="3"/>
          <w:lang w:eastAsia="pl-PL"/>
        </w:rPr>
      </w:pPr>
      <w:r>
        <w:rPr>
          <w:rFonts w:ascii="Palatino Linotype" w:eastAsia="Times New Roman" w:hAnsi="Palatino Linotype" w:cs="Times New Roman"/>
          <w:kern w:val="3"/>
          <w:lang w:eastAsia="pl-PL"/>
        </w:rPr>
        <w:t>uczestniczeniu w spółce jako wspólnika spółki cywilnej lub spółki osobowej,</w:t>
      </w:r>
    </w:p>
    <w:p w:rsidR="009A18F6" w:rsidRDefault="009A18F6" w:rsidP="009A18F6">
      <w:pPr>
        <w:pStyle w:val="Akapitzlist"/>
        <w:numPr>
          <w:ilvl w:val="0"/>
          <w:numId w:val="20"/>
        </w:numPr>
        <w:jc w:val="both"/>
        <w:rPr>
          <w:rFonts w:ascii="Palatino Linotype" w:eastAsia="Times New Roman" w:hAnsi="Palatino Linotype" w:cs="Times New Roman"/>
          <w:kern w:val="3"/>
          <w:lang w:eastAsia="pl-PL"/>
        </w:rPr>
      </w:pPr>
      <w:r>
        <w:rPr>
          <w:rFonts w:ascii="Palatino Linotype" w:eastAsia="Times New Roman" w:hAnsi="Palatino Linotype" w:cs="Times New Roman"/>
          <w:kern w:val="3"/>
          <w:lang w:eastAsia="pl-PL"/>
        </w:rPr>
        <w:t>posiadaniu co najmniej 10% udziałów lub akcji,</w:t>
      </w:r>
    </w:p>
    <w:p w:rsidR="009A18F6" w:rsidRDefault="009A18F6" w:rsidP="009A18F6">
      <w:pPr>
        <w:pStyle w:val="Akapitzlist"/>
        <w:numPr>
          <w:ilvl w:val="0"/>
          <w:numId w:val="20"/>
        </w:numPr>
        <w:jc w:val="both"/>
        <w:rPr>
          <w:rFonts w:ascii="Palatino Linotype" w:eastAsia="Times New Roman" w:hAnsi="Palatino Linotype" w:cs="Times New Roman"/>
          <w:kern w:val="3"/>
          <w:lang w:eastAsia="pl-PL"/>
        </w:rPr>
      </w:pPr>
      <w:r>
        <w:rPr>
          <w:rFonts w:ascii="Palatino Linotype" w:eastAsia="Times New Roman" w:hAnsi="Palatino Linotype" w:cs="Times New Roman"/>
          <w:kern w:val="3"/>
          <w:lang w:eastAsia="pl-PL"/>
        </w:rPr>
        <w:t>pozostawania w związku małżeńskim, w stosunku pokrewieństwa lub powinowactwa w linii prostej, pokrewieństwa drugiego stopnia lub powinowactwa drugiego stopnia w linii bocznej lub w stosunku przysposobienia, opieki lub kurateli.</w:t>
      </w:r>
    </w:p>
    <w:p w:rsidR="009A18F6" w:rsidRDefault="009A18F6" w:rsidP="009A18F6">
      <w:pPr>
        <w:pStyle w:val="Akapitzlist"/>
        <w:numPr>
          <w:ilvl w:val="0"/>
          <w:numId w:val="19"/>
        </w:numPr>
        <w:jc w:val="both"/>
        <w:rPr>
          <w:rFonts w:ascii="Palatino Linotype" w:eastAsia="Times New Roman" w:hAnsi="Palatino Linotype" w:cs="Times New Roman"/>
          <w:kern w:val="3"/>
          <w:lang w:eastAsia="pl-PL"/>
        </w:rPr>
      </w:pPr>
      <w:r>
        <w:rPr>
          <w:rFonts w:ascii="Palatino Linotype" w:eastAsia="Times New Roman" w:hAnsi="Palatino Linotype" w:cs="Times New Roman"/>
          <w:kern w:val="3"/>
          <w:lang w:eastAsia="pl-PL"/>
        </w:rPr>
        <w:t>Oferenci, którzy nie są uprawnieni do występowania w obrocie prawnym zgodnie z wymogami ustawowymi.</w:t>
      </w:r>
    </w:p>
    <w:p w:rsidR="00DF77FF" w:rsidRDefault="00DF77FF" w:rsidP="001377F6">
      <w:pPr>
        <w:pStyle w:val="Akapitzlist"/>
        <w:spacing w:line="480" w:lineRule="auto"/>
        <w:jc w:val="both"/>
        <w:rPr>
          <w:rFonts w:ascii="Palatino Linotype" w:eastAsia="Times New Roman" w:hAnsi="Palatino Linotype" w:cs="Times New Roman"/>
          <w:kern w:val="3"/>
          <w:lang w:eastAsia="pl-PL"/>
        </w:rPr>
      </w:pPr>
    </w:p>
    <w:p w:rsidR="00DF77FF" w:rsidRDefault="00DF77FF" w:rsidP="00DF77FF">
      <w:pPr>
        <w:pStyle w:val="Akapitzlist"/>
        <w:numPr>
          <w:ilvl w:val="0"/>
          <w:numId w:val="6"/>
        </w:numPr>
        <w:jc w:val="both"/>
        <w:rPr>
          <w:rFonts w:ascii="Palatino Linotype" w:eastAsia="Times New Roman" w:hAnsi="Palatino Linotype" w:cs="Times New Roman"/>
          <w:b/>
          <w:kern w:val="3"/>
          <w:lang w:eastAsia="pl-PL"/>
        </w:rPr>
      </w:pPr>
      <w:r w:rsidRPr="00DF77FF">
        <w:rPr>
          <w:rFonts w:ascii="Palatino Linotype" w:eastAsia="Times New Roman" w:hAnsi="Palatino Linotype" w:cs="Times New Roman"/>
          <w:b/>
          <w:kern w:val="3"/>
          <w:lang w:eastAsia="pl-PL"/>
        </w:rPr>
        <w:t>KRYTERNIA OCENY I WYBORU WYKONAWCY</w:t>
      </w:r>
    </w:p>
    <w:p w:rsidR="00DF77FF" w:rsidRDefault="00DF77FF" w:rsidP="00DF77FF">
      <w:pPr>
        <w:pStyle w:val="Akapitzlist"/>
        <w:jc w:val="both"/>
        <w:rPr>
          <w:rFonts w:ascii="Palatino Linotype" w:eastAsia="Times New Roman" w:hAnsi="Palatino Linotype" w:cs="Times New Roman"/>
          <w:b/>
          <w:kern w:val="3"/>
          <w:lang w:eastAsia="pl-PL"/>
        </w:rPr>
      </w:pPr>
    </w:p>
    <w:p w:rsidR="00DF77FF" w:rsidRPr="00DF77FF" w:rsidRDefault="00DF77FF" w:rsidP="00DF77FF">
      <w:pPr>
        <w:pStyle w:val="Akapitzlist"/>
        <w:numPr>
          <w:ilvl w:val="0"/>
          <w:numId w:val="21"/>
        </w:numPr>
        <w:jc w:val="both"/>
        <w:rPr>
          <w:rFonts w:ascii="Palatino Linotype" w:eastAsia="Times New Roman" w:hAnsi="Palatino Linotype" w:cs="Times New Roman"/>
          <w:b/>
          <w:kern w:val="3"/>
          <w:lang w:eastAsia="pl-PL"/>
        </w:rPr>
      </w:pPr>
      <w:r w:rsidRPr="00DF77FF">
        <w:rPr>
          <w:rFonts w:ascii="Palatino Linotype" w:eastAsia="Times New Roman" w:hAnsi="Palatino Linotype" w:cs="Times New Roman"/>
          <w:kern w:val="3"/>
          <w:lang w:eastAsia="pl-PL"/>
        </w:rPr>
        <w:t>Wszelkie oferty, które będą niezgodne z opisem przedmiotu zamów</w:t>
      </w:r>
      <w:r>
        <w:rPr>
          <w:rFonts w:ascii="Palatino Linotype" w:eastAsia="Times New Roman" w:hAnsi="Palatino Linotype" w:cs="Times New Roman"/>
          <w:kern w:val="3"/>
          <w:lang w:eastAsia="pl-PL"/>
        </w:rPr>
        <w:t>ienia zgodnie z pkt II</w:t>
      </w:r>
      <w:r w:rsidRPr="00DF77FF">
        <w:rPr>
          <w:rFonts w:ascii="Palatino Linotype" w:eastAsia="Times New Roman" w:hAnsi="Palatino Linotype" w:cs="Times New Roman"/>
          <w:kern w:val="3"/>
          <w:lang w:eastAsia="pl-PL"/>
        </w:rPr>
        <w:t xml:space="preserve"> zapytania ofertowego, nie spełnią warunków udziału</w:t>
      </w:r>
      <w:r>
        <w:rPr>
          <w:rFonts w:ascii="Palatino Linotype" w:eastAsia="Times New Roman" w:hAnsi="Palatino Linotype" w:cs="Times New Roman"/>
          <w:kern w:val="3"/>
          <w:lang w:eastAsia="pl-PL"/>
        </w:rPr>
        <w:t xml:space="preserve"> w postępowaniu, zgodnie z pkt VI</w:t>
      </w:r>
      <w:r w:rsidRPr="00DF77FF">
        <w:rPr>
          <w:rFonts w:ascii="Palatino Linotype" w:eastAsia="Times New Roman" w:hAnsi="Palatino Linotype" w:cs="Times New Roman"/>
          <w:kern w:val="3"/>
          <w:lang w:eastAsia="pl-PL"/>
        </w:rPr>
        <w:t xml:space="preserve"> zapytania ofertowego, ni</w:t>
      </w:r>
      <w:r>
        <w:rPr>
          <w:rFonts w:ascii="Palatino Linotype" w:eastAsia="Times New Roman" w:hAnsi="Palatino Linotype" w:cs="Times New Roman"/>
          <w:kern w:val="3"/>
          <w:lang w:eastAsia="pl-PL"/>
        </w:rPr>
        <w:t>e będą kompletnie zgodne z pkt IX</w:t>
      </w:r>
      <w:r w:rsidRPr="00DF77FF">
        <w:rPr>
          <w:rFonts w:ascii="Palatino Linotype" w:eastAsia="Times New Roman" w:hAnsi="Palatino Linotype" w:cs="Times New Roman"/>
          <w:kern w:val="3"/>
          <w:lang w:eastAsia="pl-PL"/>
        </w:rPr>
        <w:t xml:space="preserve"> zapytania ofertowego, zostaną odrzucone na etapie weryfikacji formalnej.</w:t>
      </w:r>
    </w:p>
    <w:p w:rsidR="00DF77FF" w:rsidRDefault="00DF77FF" w:rsidP="00DF77FF">
      <w:pPr>
        <w:pStyle w:val="Akapitzlist"/>
        <w:numPr>
          <w:ilvl w:val="0"/>
          <w:numId w:val="21"/>
        </w:numPr>
        <w:jc w:val="both"/>
        <w:rPr>
          <w:rFonts w:ascii="Palatino Linotype" w:eastAsia="Times New Roman" w:hAnsi="Palatino Linotype" w:cs="Times New Roman"/>
          <w:kern w:val="3"/>
          <w:lang w:eastAsia="pl-PL"/>
        </w:rPr>
      </w:pPr>
      <w:r w:rsidRPr="00DF77FF">
        <w:rPr>
          <w:rFonts w:ascii="Palatino Linotype" w:eastAsia="Times New Roman" w:hAnsi="Palatino Linotype" w:cs="Times New Roman"/>
          <w:kern w:val="3"/>
          <w:lang w:eastAsia="pl-PL"/>
        </w:rPr>
        <w:t>Oferty pozostałe zostaną ocenione przez Zamawiającego w oparciu o kryterium</w:t>
      </w:r>
      <w:r>
        <w:rPr>
          <w:rFonts w:ascii="Palatino Linotype" w:eastAsia="Times New Roman" w:hAnsi="Palatino Linotype" w:cs="Times New Roman"/>
          <w:kern w:val="3"/>
          <w:lang w:eastAsia="pl-PL"/>
        </w:rPr>
        <w:t>:</w:t>
      </w:r>
    </w:p>
    <w:p w:rsidR="00DF77FF" w:rsidRDefault="00DF77FF" w:rsidP="00DF77FF">
      <w:pPr>
        <w:pStyle w:val="Akapitzlist"/>
        <w:numPr>
          <w:ilvl w:val="0"/>
          <w:numId w:val="22"/>
        </w:numPr>
        <w:jc w:val="both"/>
        <w:rPr>
          <w:rFonts w:ascii="Palatino Linotype" w:eastAsia="Times New Roman" w:hAnsi="Palatino Linotype" w:cs="Times New Roman"/>
          <w:kern w:val="3"/>
          <w:lang w:eastAsia="pl-PL"/>
        </w:rPr>
      </w:pPr>
      <w:r>
        <w:rPr>
          <w:rFonts w:ascii="Palatino Linotype" w:eastAsia="Times New Roman" w:hAnsi="Palatino Linotype" w:cs="Times New Roman"/>
          <w:kern w:val="3"/>
          <w:lang w:eastAsia="pl-PL"/>
        </w:rPr>
        <w:t>Konkurencyjna cena,</w:t>
      </w:r>
    </w:p>
    <w:p w:rsidR="00DF77FF" w:rsidRDefault="00DF77FF" w:rsidP="00DF77FF">
      <w:pPr>
        <w:pStyle w:val="Akapitzlist"/>
        <w:numPr>
          <w:ilvl w:val="0"/>
          <w:numId w:val="22"/>
        </w:numPr>
        <w:jc w:val="both"/>
        <w:rPr>
          <w:rFonts w:ascii="Palatino Linotype" w:eastAsia="Times New Roman" w:hAnsi="Palatino Linotype" w:cs="Times New Roman"/>
          <w:kern w:val="3"/>
          <w:lang w:eastAsia="pl-PL"/>
        </w:rPr>
      </w:pPr>
      <w:r>
        <w:rPr>
          <w:rFonts w:ascii="Palatino Linotype" w:eastAsia="Times New Roman" w:hAnsi="Palatino Linotype" w:cs="Times New Roman"/>
          <w:kern w:val="3"/>
          <w:lang w:eastAsia="pl-PL"/>
        </w:rPr>
        <w:t>Termin realizacji zamówienia</w:t>
      </w:r>
    </w:p>
    <w:p w:rsidR="00DF77FF" w:rsidRPr="00DF77FF" w:rsidRDefault="00DF77FF" w:rsidP="00DF77FF">
      <w:pPr>
        <w:pStyle w:val="Akapitzlist"/>
        <w:numPr>
          <w:ilvl w:val="0"/>
          <w:numId w:val="21"/>
        </w:numPr>
        <w:jc w:val="both"/>
        <w:rPr>
          <w:rFonts w:ascii="Palatino Linotype" w:eastAsia="Times New Roman" w:hAnsi="Palatino Linotype" w:cs="Times New Roman"/>
          <w:kern w:val="3"/>
          <w:lang w:eastAsia="pl-PL"/>
        </w:rPr>
      </w:pPr>
      <w:r w:rsidRPr="00DF77FF">
        <w:rPr>
          <w:rFonts w:ascii="Palatino Linotype" w:eastAsia="Times New Roman" w:hAnsi="Palatino Linotype" w:cs="Times New Roman"/>
          <w:kern w:val="3"/>
          <w:lang w:eastAsia="pl-PL"/>
        </w:rPr>
        <w:t>Sposób oceny ofert:</w:t>
      </w:r>
    </w:p>
    <w:p w:rsidR="00DF77FF" w:rsidRDefault="00DF77FF" w:rsidP="00DF77FF">
      <w:pPr>
        <w:pStyle w:val="Akapitzlist"/>
        <w:jc w:val="both"/>
        <w:rPr>
          <w:rFonts w:ascii="Palatino Linotype" w:eastAsia="Times New Roman" w:hAnsi="Palatino Linotype" w:cs="Times New Roman"/>
          <w:kern w:val="3"/>
          <w:lang w:eastAsia="pl-PL"/>
        </w:rPr>
      </w:pPr>
      <w:r w:rsidRPr="00DF77FF">
        <w:rPr>
          <w:rFonts w:ascii="Palatino Linotype" w:eastAsia="Times New Roman" w:hAnsi="Palatino Linotype" w:cs="Times New Roman"/>
          <w:kern w:val="3"/>
          <w:lang w:eastAsia="pl-PL"/>
        </w:rPr>
        <w:t>Maksymalna liczba punktów: 100</w:t>
      </w:r>
    </w:p>
    <w:p w:rsidR="00DF77FF" w:rsidRPr="00DF77FF" w:rsidRDefault="00DF77FF" w:rsidP="001377F6">
      <w:pPr>
        <w:pStyle w:val="Akapitzlist"/>
        <w:spacing w:line="480" w:lineRule="auto"/>
        <w:jc w:val="both"/>
        <w:rPr>
          <w:rFonts w:ascii="Palatino Linotype" w:eastAsia="Times New Roman" w:hAnsi="Palatino Linotype" w:cs="Times New Roman"/>
          <w:kern w:val="3"/>
          <w:lang w:eastAsia="pl-PL"/>
        </w:rPr>
      </w:pPr>
    </w:p>
    <w:p w:rsidR="00F9213F" w:rsidRDefault="00DF77FF" w:rsidP="00DF77FF">
      <w:pPr>
        <w:pStyle w:val="Akapitzlist"/>
        <w:numPr>
          <w:ilvl w:val="0"/>
          <w:numId w:val="6"/>
        </w:numPr>
        <w:jc w:val="both"/>
        <w:rPr>
          <w:rFonts w:ascii="Palatino Linotype" w:eastAsia="Times New Roman" w:hAnsi="Palatino Linotype" w:cs="Times New Roman"/>
          <w:b/>
          <w:kern w:val="3"/>
          <w:lang w:eastAsia="pl-PL"/>
        </w:rPr>
      </w:pPr>
      <w:r w:rsidRPr="00DF77FF">
        <w:rPr>
          <w:rFonts w:ascii="Palatino Linotype" w:eastAsia="Times New Roman" w:hAnsi="Palatino Linotype" w:cs="Times New Roman"/>
          <w:b/>
          <w:kern w:val="3"/>
          <w:lang w:eastAsia="pl-PL"/>
        </w:rPr>
        <w:t>SPOSÓB OBLICZENIA OFERTY</w:t>
      </w:r>
    </w:p>
    <w:p w:rsidR="005D0E74" w:rsidRDefault="005D0E74" w:rsidP="005D0E74">
      <w:pPr>
        <w:pStyle w:val="Akapitzlist"/>
        <w:jc w:val="both"/>
        <w:rPr>
          <w:rFonts w:ascii="Palatino Linotype" w:eastAsia="Times New Roman" w:hAnsi="Palatino Linotype" w:cs="Times New Roman"/>
          <w:b/>
          <w:kern w:val="3"/>
          <w:lang w:eastAsia="pl-PL"/>
        </w:rPr>
      </w:pPr>
    </w:p>
    <w:p w:rsidR="005D0E74" w:rsidRPr="005D0E74" w:rsidRDefault="005D0E74" w:rsidP="005D0E74">
      <w:pPr>
        <w:pStyle w:val="Akapitzlist"/>
        <w:numPr>
          <w:ilvl w:val="0"/>
          <w:numId w:val="24"/>
        </w:numPr>
        <w:jc w:val="both"/>
        <w:rPr>
          <w:rFonts w:ascii="Palatino Linotype" w:eastAsia="Times New Roman" w:hAnsi="Palatino Linotype" w:cs="Times New Roman"/>
          <w:i/>
          <w:kern w:val="3"/>
          <w:u w:val="single"/>
          <w:lang w:eastAsia="pl-PL"/>
        </w:rPr>
      </w:pPr>
      <w:r w:rsidRPr="005D0E74">
        <w:rPr>
          <w:rFonts w:ascii="Palatino Linotype" w:eastAsia="Times New Roman" w:hAnsi="Palatino Linotype" w:cs="Times New Roman"/>
          <w:i/>
          <w:kern w:val="3"/>
          <w:u w:val="single"/>
          <w:lang w:eastAsia="pl-PL"/>
        </w:rPr>
        <w:t>Opis sposobu obliczania kryterium „Konkurencyjna cena”:</w:t>
      </w:r>
    </w:p>
    <w:p w:rsidR="005D0E74" w:rsidRPr="005D0E74" w:rsidRDefault="005D0E74" w:rsidP="005D0E74">
      <w:pPr>
        <w:pStyle w:val="Akapitzlist"/>
        <w:numPr>
          <w:ilvl w:val="1"/>
          <w:numId w:val="24"/>
        </w:numPr>
        <w:jc w:val="both"/>
        <w:rPr>
          <w:rFonts w:ascii="Palatino Linotype" w:eastAsia="Times New Roman" w:hAnsi="Palatino Linotype" w:cs="Times New Roman"/>
          <w:kern w:val="3"/>
          <w:lang w:eastAsia="pl-PL"/>
        </w:rPr>
      </w:pPr>
      <w:r w:rsidRPr="005D0E74">
        <w:rPr>
          <w:rFonts w:ascii="Palatino Linotype" w:eastAsia="Times New Roman" w:hAnsi="Palatino Linotype" w:cs="Times New Roman"/>
          <w:kern w:val="3"/>
          <w:lang w:eastAsia="pl-PL"/>
        </w:rPr>
        <w:t>Oferta powinna zawierać koszt całkowity brutto oraz netto wyrażony w złotych polskich.</w:t>
      </w:r>
    </w:p>
    <w:p w:rsidR="005D0E74" w:rsidRPr="005D0E74" w:rsidRDefault="005D0E74" w:rsidP="005D0E74">
      <w:pPr>
        <w:pStyle w:val="Akapitzlist"/>
        <w:numPr>
          <w:ilvl w:val="1"/>
          <w:numId w:val="24"/>
        </w:numPr>
        <w:jc w:val="both"/>
        <w:rPr>
          <w:rFonts w:ascii="Palatino Linotype" w:eastAsia="Times New Roman" w:hAnsi="Palatino Linotype" w:cs="Times New Roman"/>
          <w:kern w:val="3"/>
          <w:lang w:eastAsia="pl-PL"/>
        </w:rPr>
      </w:pPr>
      <w:r w:rsidRPr="005D0E74">
        <w:rPr>
          <w:rFonts w:ascii="Palatino Linotype" w:eastAsia="Times New Roman" w:hAnsi="Palatino Linotype" w:cs="Times New Roman"/>
          <w:kern w:val="3"/>
          <w:lang w:eastAsia="pl-PL"/>
        </w:rPr>
        <w:t>Cena w ofercie powinna zostać podana cyfrowo i słownie.</w:t>
      </w:r>
    </w:p>
    <w:p w:rsidR="005D0E74" w:rsidRPr="005D0E74" w:rsidRDefault="005D0E74" w:rsidP="005D0E74">
      <w:pPr>
        <w:pStyle w:val="Akapitzlist"/>
        <w:numPr>
          <w:ilvl w:val="1"/>
          <w:numId w:val="24"/>
        </w:numPr>
        <w:jc w:val="both"/>
        <w:rPr>
          <w:rFonts w:ascii="Palatino Linotype" w:eastAsia="Times New Roman" w:hAnsi="Palatino Linotype" w:cs="Times New Roman"/>
          <w:kern w:val="3"/>
          <w:lang w:eastAsia="pl-PL"/>
        </w:rPr>
      </w:pPr>
      <w:r w:rsidRPr="005D0E74">
        <w:rPr>
          <w:rFonts w:ascii="Palatino Linotype" w:eastAsia="Times New Roman" w:hAnsi="Palatino Linotype" w:cs="Times New Roman"/>
          <w:kern w:val="3"/>
          <w:lang w:eastAsia="pl-PL"/>
        </w:rPr>
        <w:t>Cena w ofercie powinna obejmować wszystkie koszty związane z wykonaniem zamówienia, w tym koszty dostawy sprzętu do odbiorów.</w:t>
      </w:r>
    </w:p>
    <w:p w:rsidR="005D0E74" w:rsidRPr="005D0E74" w:rsidRDefault="005D0E74" w:rsidP="005D0E74">
      <w:pPr>
        <w:pStyle w:val="Akapitzlist"/>
        <w:numPr>
          <w:ilvl w:val="1"/>
          <w:numId w:val="24"/>
        </w:numPr>
        <w:jc w:val="both"/>
        <w:rPr>
          <w:rFonts w:ascii="Palatino Linotype" w:eastAsia="Times New Roman" w:hAnsi="Palatino Linotype" w:cs="Times New Roman"/>
          <w:kern w:val="3"/>
          <w:lang w:eastAsia="pl-PL"/>
        </w:rPr>
      </w:pPr>
      <w:r w:rsidRPr="005D0E74">
        <w:rPr>
          <w:rFonts w:ascii="Palatino Linotype" w:eastAsia="Times New Roman" w:hAnsi="Palatino Linotype" w:cs="Times New Roman"/>
          <w:kern w:val="3"/>
          <w:lang w:eastAsia="pl-PL"/>
        </w:rPr>
        <w:t>Zamawiający zastrzega sobie prawo negocjacji ceny z Wykonawcą, którego oferta uzyskała najwyższą liczbę punktów, w przypadku gdy cena zaoferowana przez Wykonawcę przekracza kwotę przeznaczoną przez Zamawiającego na realizację tego przedmiotu zamówienia.</w:t>
      </w:r>
    </w:p>
    <w:p w:rsidR="005D0E74" w:rsidRPr="005D0E74" w:rsidRDefault="005D0E74" w:rsidP="005D0E74">
      <w:pPr>
        <w:jc w:val="both"/>
        <w:rPr>
          <w:rFonts w:ascii="Palatino Linotype" w:eastAsia="Times New Roman" w:hAnsi="Palatino Linotype" w:cs="Times New Roman"/>
          <w:kern w:val="3"/>
          <w:lang w:eastAsia="pl-PL"/>
        </w:rPr>
      </w:pPr>
      <w:r w:rsidRPr="005D0E74">
        <w:rPr>
          <w:rFonts w:ascii="Palatino Linotype" w:eastAsia="Times New Roman" w:hAnsi="Palatino Linotype" w:cs="Times New Roman"/>
          <w:kern w:val="3"/>
          <w:lang w:eastAsia="pl-PL"/>
        </w:rPr>
        <w:t xml:space="preserve">Opis kryterium – cena oferowanej usługi: </w:t>
      </w:r>
    </w:p>
    <w:p w:rsidR="005D0E74" w:rsidRPr="005D0E74" w:rsidRDefault="005D0E74" w:rsidP="005D0E74">
      <w:pPr>
        <w:jc w:val="both"/>
        <w:rPr>
          <w:rFonts w:ascii="Palatino Linotype" w:eastAsia="Times New Roman" w:hAnsi="Palatino Linotype" w:cs="Times New Roman"/>
          <w:kern w:val="3"/>
          <w:lang w:eastAsia="pl-PL"/>
        </w:rPr>
      </w:pPr>
      <w:r w:rsidRPr="005D0E74">
        <w:rPr>
          <w:rFonts w:ascii="Palatino Linotype" w:eastAsia="Times New Roman" w:hAnsi="Palatino Linotype" w:cs="Times New Roman"/>
          <w:kern w:val="3"/>
          <w:lang w:eastAsia="pl-PL"/>
        </w:rPr>
        <w:t xml:space="preserve">Waga kryterium 80% punktów. </w:t>
      </w:r>
    </w:p>
    <w:p w:rsidR="005D0E74" w:rsidRPr="005D0E74" w:rsidRDefault="005D0E74" w:rsidP="005D0E74">
      <w:pPr>
        <w:jc w:val="both"/>
        <w:rPr>
          <w:rFonts w:ascii="Palatino Linotype" w:eastAsia="Times New Roman" w:hAnsi="Palatino Linotype" w:cs="Times New Roman"/>
          <w:kern w:val="3"/>
          <w:lang w:eastAsia="pl-PL"/>
        </w:rPr>
      </w:pPr>
      <w:r w:rsidRPr="005D0E74">
        <w:rPr>
          <w:rFonts w:ascii="Palatino Linotype" w:eastAsia="Times New Roman" w:hAnsi="Palatino Linotype" w:cs="Times New Roman"/>
          <w:kern w:val="3"/>
          <w:lang w:eastAsia="pl-PL"/>
        </w:rPr>
        <w:lastRenderedPageBreak/>
        <w:t xml:space="preserve">Kryterium oceniane jest według wzoru: </w:t>
      </w:r>
    </w:p>
    <w:p w:rsidR="005D0E74" w:rsidRPr="005D0E74" w:rsidRDefault="005D0E74" w:rsidP="005D0E74">
      <w:pPr>
        <w:jc w:val="both"/>
        <w:rPr>
          <w:rFonts w:ascii="Palatino Linotype" w:eastAsia="Times New Roman" w:hAnsi="Palatino Linotype" w:cs="Times New Roman"/>
          <w:kern w:val="3"/>
          <w:lang w:eastAsia="pl-PL"/>
        </w:rPr>
      </w:pPr>
      <w:r w:rsidRPr="005D0E74">
        <w:rPr>
          <w:rFonts w:ascii="Palatino Linotype" w:eastAsia="Times New Roman" w:hAnsi="Palatino Linotype" w:cs="Times New Roman"/>
          <w:kern w:val="3"/>
          <w:lang w:eastAsia="pl-PL"/>
        </w:rPr>
        <w:t>PC = ((Cmin / Cof)*100%)*100, gdzie:</w:t>
      </w:r>
    </w:p>
    <w:p w:rsidR="005D0E74" w:rsidRPr="005D0E74" w:rsidRDefault="005D0E74" w:rsidP="005D0E74">
      <w:pPr>
        <w:pStyle w:val="Standard"/>
        <w:spacing w:line="240" w:lineRule="auto"/>
        <w:jc w:val="both"/>
        <w:rPr>
          <w:rFonts w:ascii="Palatino Linotype" w:hAnsi="Palatino Linotype"/>
        </w:rPr>
      </w:pPr>
      <w:r w:rsidRPr="005D0E74">
        <w:rPr>
          <w:rFonts w:ascii="Palatino Linotype" w:hAnsi="Palatino Linotype"/>
        </w:rPr>
        <w:t>PC – liczba punktów przyznanych ofercie,</w:t>
      </w:r>
    </w:p>
    <w:p w:rsidR="005D0E74" w:rsidRPr="005D0E74" w:rsidRDefault="005D0E74" w:rsidP="005D0E74">
      <w:pPr>
        <w:pStyle w:val="Standard"/>
        <w:spacing w:line="240" w:lineRule="auto"/>
        <w:jc w:val="both"/>
        <w:rPr>
          <w:rFonts w:ascii="Palatino Linotype" w:hAnsi="Palatino Linotype"/>
        </w:rPr>
      </w:pPr>
      <w:r w:rsidRPr="005D0E74">
        <w:rPr>
          <w:rFonts w:ascii="Palatino Linotype" w:hAnsi="Palatino Linotype"/>
        </w:rPr>
        <w:t>Cmin – najniższa zaoferowana cena,</w:t>
      </w:r>
    </w:p>
    <w:p w:rsidR="005D0E74" w:rsidRPr="005D0E74" w:rsidRDefault="005D0E74" w:rsidP="005D0E74">
      <w:pPr>
        <w:pStyle w:val="Standard"/>
        <w:spacing w:line="240" w:lineRule="auto"/>
        <w:jc w:val="both"/>
        <w:rPr>
          <w:rFonts w:ascii="Palatino Linotype" w:hAnsi="Palatino Linotype"/>
        </w:rPr>
      </w:pPr>
      <w:r w:rsidRPr="005D0E74">
        <w:rPr>
          <w:rFonts w:ascii="Palatino Linotype" w:hAnsi="Palatino Linotype"/>
        </w:rPr>
        <w:t>Cof – cena oferty ocenianej,</w:t>
      </w:r>
    </w:p>
    <w:p w:rsidR="005D0E74" w:rsidRPr="005D0E74" w:rsidRDefault="005D0E74" w:rsidP="005D0E74">
      <w:pPr>
        <w:pStyle w:val="Standard"/>
        <w:spacing w:line="240" w:lineRule="auto"/>
        <w:jc w:val="both"/>
        <w:rPr>
          <w:rFonts w:ascii="Palatino Linotype" w:hAnsi="Palatino Linotype"/>
        </w:rPr>
      </w:pPr>
      <w:r w:rsidRPr="005D0E74">
        <w:rPr>
          <w:rFonts w:ascii="Palatino Linotype" w:hAnsi="Palatino Linotype"/>
        </w:rPr>
        <w:t>100 – współczynnik stały.</w:t>
      </w:r>
    </w:p>
    <w:p w:rsidR="005D0E74" w:rsidRDefault="005D0E74" w:rsidP="005D0E74">
      <w:pPr>
        <w:pStyle w:val="Standard"/>
        <w:spacing w:line="240" w:lineRule="auto"/>
        <w:jc w:val="both"/>
        <w:rPr>
          <w:rFonts w:ascii="Palatino Linotype" w:hAnsi="Palatino Linotype"/>
        </w:rPr>
      </w:pPr>
      <w:r w:rsidRPr="005D0E74">
        <w:rPr>
          <w:rFonts w:ascii="Palatino Linotype" w:hAnsi="Palatino Linotype"/>
        </w:rPr>
        <w:t>Maksymalnie można przyznać 80 punktów</w:t>
      </w:r>
    </w:p>
    <w:p w:rsidR="001377F6" w:rsidRPr="005D0E74" w:rsidRDefault="001377F6" w:rsidP="005D0E74">
      <w:pPr>
        <w:pStyle w:val="Standard"/>
        <w:spacing w:line="240" w:lineRule="auto"/>
        <w:jc w:val="both"/>
        <w:rPr>
          <w:rFonts w:ascii="Palatino Linotype" w:hAnsi="Palatino Linotype"/>
        </w:rPr>
      </w:pPr>
    </w:p>
    <w:p w:rsidR="005D0E74" w:rsidRPr="005D0E74" w:rsidRDefault="005D0E74" w:rsidP="005D0E74">
      <w:pPr>
        <w:pStyle w:val="Standard"/>
        <w:numPr>
          <w:ilvl w:val="0"/>
          <w:numId w:val="24"/>
        </w:numPr>
        <w:spacing w:line="240" w:lineRule="auto"/>
        <w:jc w:val="both"/>
        <w:rPr>
          <w:rFonts w:ascii="Palatino Linotype" w:hAnsi="Palatino Linotype"/>
          <w:i/>
          <w:u w:val="single"/>
        </w:rPr>
      </w:pPr>
      <w:r w:rsidRPr="005D0E74">
        <w:rPr>
          <w:rFonts w:ascii="Palatino Linotype" w:hAnsi="Palatino Linotype"/>
          <w:i/>
          <w:u w:val="single"/>
        </w:rPr>
        <w:t>Opis sposobu obliczenia kryterium „Termin realizacji zamówienia”:</w:t>
      </w:r>
    </w:p>
    <w:p w:rsidR="005D0E74" w:rsidRDefault="002E0B57" w:rsidP="005D0E74">
      <w:pPr>
        <w:pStyle w:val="Standard"/>
        <w:spacing w:line="240" w:lineRule="auto"/>
        <w:jc w:val="both"/>
        <w:rPr>
          <w:rFonts w:ascii="Palatino Linotype" w:hAnsi="Palatino Linotype"/>
        </w:rPr>
      </w:pPr>
      <w:r>
        <w:rPr>
          <w:rFonts w:ascii="Palatino Linotype" w:hAnsi="Palatino Linotype"/>
        </w:rPr>
        <w:t>Waga kryterium – 20% punktów.</w:t>
      </w:r>
    </w:p>
    <w:p w:rsidR="002E0B57" w:rsidRDefault="002E0B57" w:rsidP="005D0E74">
      <w:pPr>
        <w:pStyle w:val="Standard"/>
        <w:spacing w:line="240" w:lineRule="auto"/>
        <w:jc w:val="both"/>
        <w:rPr>
          <w:rFonts w:ascii="Palatino Linotype" w:hAnsi="Palatino Linotype"/>
        </w:rPr>
      </w:pPr>
      <w:r>
        <w:rPr>
          <w:rFonts w:ascii="Palatino Linotype" w:hAnsi="Palatino Linotype"/>
        </w:rPr>
        <w:t>Punkty zostaną przyznane według kryterium:</w:t>
      </w:r>
    </w:p>
    <w:p w:rsidR="002E0B57" w:rsidRDefault="002E0B57" w:rsidP="005D0E74">
      <w:pPr>
        <w:pStyle w:val="Standard"/>
        <w:spacing w:line="240" w:lineRule="auto"/>
        <w:jc w:val="both"/>
        <w:rPr>
          <w:rFonts w:ascii="Palatino Linotype" w:hAnsi="Palatino Linotype"/>
        </w:rPr>
      </w:pPr>
      <w:r>
        <w:rPr>
          <w:rFonts w:ascii="Palatino Linotype" w:hAnsi="Palatino Linotype"/>
        </w:rPr>
        <w:t>Termin realizacji zamówienia liczony od dnia podpisania umowy pomiędzy Zlecającym a Wykonawcą:</w:t>
      </w:r>
    </w:p>
    <w:p w:rsidR="002E0B57" w:rsidRDefault="002E0B57" w:rsidP="005D0E74">
      <w:pPr>
        <w:pStyle w:val="Standard"/>
        <w:spacing w:line="240" w:lineRule="auto"/>
        <w:jc w:val="both"/>
        <w:rPr>
          <w:rFonts w:ascii="Palatino Linotype" w:hAnsi="Palatino Linotype"/>
        </w:rPr>
      </w:pPr>
      <w:r>
        <w:rPr>
          <w:rFonts w:ascii="Palatino Linotype" w:hAnsi="Palatino Linotype"/>
        </w:rPr>
        <w:t>10 – 14 dni kalendarzowych – 0 pkt</w:t>
      </w:r>
    </w:p>
    <w:p w:rsidR="002E0B57" w:rsidRDefault="002E0B57" w:rsidP="005D0E74">
      <w:pPr>
        <w:pStyle w:val="Standard"/>
        <w:spacing w:line="240" w:lineRule="auto"/>
        <w:jc w:val="both"/>
        <w:rPr>
          <w:rFonts w:ascii="Palatino Linotype" w:hAnsi="Palatino Linotype"/>
        </w:rPr>
      </w:pPr>
      <w:r>
        <w:rPr>
          <w:rFonts w:ascii="Palatino Linotype" w:hAnsi="Palatino Linotype"/>
        </w:rPr>
        <w:t>5 – 9 dni kalendarzowych – 10 pkt</w:t>
      </w:r>
    </w:p>
    <w:p w:rsidR="002E0B57" w:rsidRDefault="002E0B57" w:rsidP="005D0E74">
      <w:pPr>
        <w:pStyle w:val="Standard"/>
        <w:spacing w:line="240" w:lineRule="auto"/>
        <w:jc w:val="both"/>
        <w:rPr>
          <w:rFonts w:ascii="Palatino Linotype" w:hAnsi="Palatino Linotype"/>
        </w:rPr>
      </w:pPr>
      <w:r>
        <w:rPr>
          <w:rFonts w:ascii="Palatino Linotype" w:hAnsi="Palatino Linotype"/>
        </w:rPr>
        <w:t>0 – 4 dni kalendarzowych – 20 pkt</w:t>
      </w:r>
    </w:p>
    <w:p w:rsidR="002E0B57" w:rsidRDefault="002E0B57" w:rsidP="005D0E74">
      <w:pPr>
        <w:pStyle w:val="Standard"/>
        <w:spacing w:line="240" w:lineRule="auto"/>
        <w:jc w:val="both"/>
        <w:rPr>
          <w:rFonts w:ascii="Palatino Linotype" w:hAnsi="Palatino Linotype"/>
        </w:rPr>
      </w:pPr>
      <w:r>
        <w:rPr>
          <w:rFonts w:ascii="Palatino Linotype" w:hAnsi="Palatino Linotype"/>
        </w:rPr>
        <w:t>Maksymalnie można przyznać 20 punktów.</w:t>
      </w:r>
    </w:p>
    <w:p w:rsidR="002E0B57" w:rsidRDefault="002E0B57" w:rsidP="005D0E74">
      <w:pPr>
        <w:pStyle w:val="Standard"/>
        <w:spacing w:line="240" w:lineRule="auto"/>
        <w:jc w:val="both"/>
        <w:rPr>
          <w:rFonts w:ascii="Palatino Linotype" w:hAnsi="Palatino Linotype"/>
        </w:rPr>
      </w:pPr>
    </w:p>
    <w:p w:rsidR="002E0B57" w:rsidRPr="002E0B57" w:rsidRDefault="002E0B57" w:rsidP="002E0B57">
      <w:pPr>
        <w:pStyle w:val="Standard"/>
        <w:spacing w:line="240" w:lineRule="auto"/>
        <w:jc w:val="both"/>
        <w:rPr>
          <w:rFonts w:ascii="Palatino Linotype" w:hAnsi="Palatino Linotype"/>
        </w:rPr>
      </w:pPr>
      <w:r w:rsidRPr="002E0B57">
        <w:rPr>
          <w:rFonts w:ascii="Palatino Linotype" w:hAnsi="Palatino Linotype"/>
        </w:rPr>
        <w:t>Zamawiający wybierze ofertę najkorzystniejszą, która uzyska największą liczbę punktów na podstawie określonego kryterium oceny.</w:t>
      </w:r>
    </w:p>
    <w:p w:rsidR="002E0B57" w:rsidRPr="005C1C4D" w:rsidRDefault="002E0B57" w:rsidP="002E0B57">
      <w:pPr>
        <w:pStyle w:val="Standard"/>
        <w:spacing w:line="240" w:lineRule="auto"/>
        <w:jc w:val="both"/>
        <w:rPr>
          <w:rFonts w:ascii="Palatino Linotype" w:hAnsi="Palatino Linotype"/>
          <w:u w:val="single"/>
        </w:rPr>
      </w:pPr>
      <w:r w:rsidRPr="005C1C4D">
        <w:rPr>
          <w:rFonts w:ascii="Palatino Linotype" w:hAnsi="Palatino Linotype"/>
          <w:u w:val="single"/>
        </w:rPr>
        <w:t>Wyjaśnienia treści ofert i popraw</w:t>
      </w:r>
      <w:r w:rsidR="005C1C4D" w:rsidRPr="005C1C4D">
        <w:rPr>
          <w:rFonts w:ascii="Palatino Linotype" w:hAnsi="Palatino Linotype"/>
          <w:u w:val="single"/>
        </w:rPr>
        <w:t>ie</w:t>
      </w:r>
      <w:r w:rsidRPr="005C1C4D">
        <w:rPr>
          <w:rFonts w:ascii="Palatino Linotype" w:hAnsi="Palatino Linotype"/>
          <w:u w:val="single"/>
        </w:rPr>
        <w:t>nie oczywistych omyłek</w:t>
      </w:r>
      <w:r w:rsidR="005C1C4D" w:rsidRPr="005C1C4D">
        <w:rPr>
          <w:rFonts w:ascii="Palatino Linotype" w:hAnsi="Palatino Linotype"/>
          <w:u w:val="single"/>
        </w:rPr>
        <w:t xml:space="preserve"> pisarskich.</w:t>
      </w:r>
    </w:p>
    <w:p w:rsidR="002E0B57" w:rsidRDefault="002E0B57" w:rsidP="002E0B57">
      <w:pPr>
        <w:pStyle w:val="Standard"/>
        <w:spacing w:line="240" w:lineRule="auto"/>
        <w:jc w:val="both"/>
        <w:rPr>
          <w:rFonts w:ascii="Palatino Linotype" w:hAnsi="Palatino Linotype"/>
        </w:rPr>
      </w:pPr>
      <w:r w:rsidRPr="002E0B57">
        <w:rPr>
          <w:rFonts w:ascii="Palatino Linotype" w:hAnsi="Palatino Linotype"/>
        </w:rPr>
        <w:t>W toku badania i oceny ofert Zamawiający może żądać od Wykonawcy wyjaśnień dotyczących treści złożonych ofert oraz ich uzupełnienia (jeżeli nie naruszy to zasady konkurencyjności).</w:t>
      </w:r>
    </w:p>
    <w:p w:rsidR="005C1C4D" w:rsidRDefault="005C1C4D" w:rsidP="002E0B57">
      <w:pPr>
        <w:pStyle w:val="Standard"/>
        <w:spacing w:line="240" w:lineRule="auto"/>
        <w:jc w:val="both"/>
        <w:rPr>
          <w:rFonts w:ascii="Palatino Linotype" w:hAnsi="Palatino Linotype"/>
        </w:rPr>
      </w:pPr>
    </w:p>
    <w:p w:rsidR="005C1C4D" w:rsidRDefault="005C1C4D" w:rsidP="005C1C4D">
      <w:pPr>
        <w:pStyle w:val="Standard"/>
        <w:numPr>
          <w:ilvl w:val="0"/>
          <w:numId w:val="6"/>
        </w:numPr>
        <w:spacing w:line="240" w:lineRule="auto"/>
        <w:jc w:val="both"/>
        <w:rPr>
          <w:rFonts w:ascii="Palatino Linotype" w:hAnsi="Palatino Linotype"/>
          <w:b/>
        </w:rPr>
      </w:pPr>
      <w:r w:rsidRPr="005C1C4D">
        <w:rPr>
          <w:rFonts w:ascii="Palatino Linotype" w:hAnsi="Palatino Linotype"/>
          <w:b/>
        </w:rPr>
        <w:t>INFORMACJE O FORMALNOŚCIACH, JAKIE POWINNY BYĆ DOPEŁNIONE PO WYBORZE OFERTY W CELU ZAWARCIA UMOWY</w:t>
      </w:r>
    </w:p>
    <w:p w:rsidR="005C1C4D" w:rsidRDefault="005C1C4D" w:rsidP="005C1C4D">
      <w:pPr>
        <w:pStyle w:val="Standard"/>
        <w:spacing w:line="240" w:lineRule="auto"/>
        <w:jc w:val="both"/>
        <w:rPr>
          <w:rFonts w:ascii="Palatino Linotype" w:hAnsi="Palatino Linotype"/>
        </w:rPr>
      </w:pPr>
      <w:r w:rsidRPr="005C1C4D">
        <w:rPr>
          <w:rFonts w:ascii="Palatino Linotype" w:hAnsi="Palatino Linotype"/>
        </w:rPr>
        <w:t>Niezwłocznie po wyborze Wykonawcy, Zamawiający zawiadamia Wykonawców, którzy złożyli oferty o:</w:t>
      </w:r>
    </w:p>
    <w:p w:rsidR="005C1C4D" w:rsidRPr="005C1C4D" w:rsidRDefault="005C1C4D" w:rsidP="005C1C4D">
      <w:pPr>
        <w:pStyle w:val="Akapitzlist"/>
        <w:numPr>
          <w:ilvl w:val="0"/>
          <w:numId w:val="25"/>
        </w:numPr>
        <w:jc w:val="both"/>
        <w:rPr>
          <w:rFonts w:ascii="Palatino Linotype" w:eastAsia="Times New Roman" w:hAnsi="Palatino Linotype" w:cs="Times New Roman"/>
          <w:kern w:val="3"/>
          <w:lang w:eastAsia="pl-PL"/>
        </w:rPr>
      </w:pPr>
      <w:r>
        <w:rPr>
          <w:rFonts w:ascii="Palatino Linotype" w:eastAsia="Times New Roman" w:hAnsi="Palatino Linotype" w:cs="Times New Roman"/>
          <w:kern w:val="3"/>
          <w:lang w:eastAsia="pl-PL"/>
        </w:rPr>
        <w:lastRenderedPageBreak/>
        <w:t>w</w:t>
      </w:r>
      <w:r w:rsidRPr="005C1C4D">
        <w:rPr>
          <w:rFonts w:ascii="Palatino Linotype" w:eastAsia="Times New Roman" w:hAnsi="Palatino Linotype" w:cs="Times New Roman"/>
          <w:kern w:val="3"/>
          <w:lang w:eastAsia="pl-PL"/>
        </w:rPr>
        <w:t>yborze najkorzystniejszej oferty, podając nazwę i adres Wykonawcy, którego ofertę wybrano i uzasadnienia jej wyboru.</w:t>
      </w:r>
    </w:p>
    <w:p w:rsidR="005C1C4D" w:rsidRDefault="005C1C4D" w:rsidP="005C1C4D">
      <w:pPr>
        <w:pStyle w:val="Akapitzlist"/>
        <w:numPr>
          <w:ilvl w:val="0"/>
          <w:numId w:val="25"/>
        </w:numPr>
        <w:jc w:val="both"/>
        <w:rPr>
          <w:rFonts w:ascii="Palatino Linotype" w:eastAsia="Times New Roman" w:hAnsi="Palatino Linotype" w:cs="Times New Roman"/>
          <w:kern w:val="3"/>
          <w:lang w:eastAsia="pl-PL"/>
        </w:rPr>
      </w:pPr>
      <w:r>
        <w:rPr>
          <w:rFonts w:ascii="Palatino Linotype" w:eastAsia="Times New Roman" w:hAnsi="Palatino Linotype" w:cs="Times New Roman"/>
          <w:kern w:val="3"/>
          <w:lang w:eastAsia="pl-PL"/>
        </w:rPr>
        <w:t>o</w:t>
      </w:r>
      <w:r w:rsidRPr="005C1C4D">
        <w:rPr>
          <w:rFonts w:ascii="Palatino Linotype" w:eastAsia="Times New Roman" w:hAnsi="Palatino Linotype" w:cs="Times New Roman"/>
          <w:kern w:val="3"/>
          <w:lang w:eastAsia="pl-PL"/>
        </w:rPr>
        <w:t>drzuceniu oferty (wraz z uzasadnieniem) w przypadku Wykonawców, których oferty zostały odrzucone.</w:t>
      </w:r>
    </w:p>
    <w:p w:rsidR="005C1C4D" w:rsidRPr="005C1C4D" w:rsidRDefault="005C1C4D" w:rsidP="001377F6">
      <w:pPr>
        <w:pStyle w:val="Akapitzlist"/>
        <w:spacing w:line="480" w:lineRule="auto"/>
        <w:jc w:val="both"/>
        <w:rPr>
          <w:rFonts w:ascii="Palatino Linotype" w:eastAsia="Times New Roman" w:hAnsi="Palatino Linotype" w:cs="Times New Roman"/>
          <w:kern w:val="3"/>
          <w:lang w:eastAsia="pl-PL"/>
        </w:rPr>
      </w:pPr>
    </w:p>
    <w:p w:rsidR="005C1C4D" w:rsidRDefault="005C1C4D" w:rsidP="005C1C4D">
      <w:pPr>
        <w:pStyle w:val="Standard"/>
        <w:numPr>
          <w:ilvl w:val="0"/>
          <w:numId w:val="6"/>
        </w:numPr>
        <w:spacing w:line="240" w:lineRule="auto"/>
        <w:jc w:val="both"/>
        <w:rPr>
          <w:rFonts w:ascii="Palatino Linotype" w:hAnsi="Palatino Linotype"/>
          <w:b/>
        </w:rPr>
      </w:pPr>
      <w:r w:rsidRPr="005C1C4D">
        <w:rPr>
          <w:rFonts w:ascii="Palatino Linotype" w:hAnsi="Palatino Linotype"/>
          <w:b/>
        </w:rPr>
        <w:t>UNIEWAŻNIENIE POSTĘPOWANIA</w:t>
      </w:r>
    </w:p>
    <w:p w:rsidR="005C1C4D" w:rsidRPr="005C1C4D" w:rsidRDefault="005C1C4D" w:rsidP="005C1C4D">
      <w:pPr>
        <w:pStyle w:val="Standard"/>
        <w:spacing w:line="240" w:lineRule="auto"/>
        <w:jc w:val="both"/>
        <w:rPr>
          <w:rFonts w:ascii="Palatino Linotype" w:hAnsi="Palatino Linotype"/>
        </w:rPr>
      </w:pPr>
      <w:r w:rsidRPr="005C1C4D">
        <w:rPr>
          <w:rFonts w:ascii="Palatino Linotype" w:hAnsi="Palatino Linotype"/>
        </w:rPr>
        <w:t>Zamawiający zastrzega sobie możliwość unieważnienia postępowania bez podania przyczyny.</w:t>
      </w:r>
    </w:p>
    <w:p w:rsidR="005C1C4D" w:rsidRDefault="005C1C4D" w:rsidP="005C1C4D">
      <w:pPr>
        <w:pStyle w:val="Standard"/>
        <w:spacing w:line="240" w:lineRule="auto"/>
        <w:jc w:val="both"/>
        <w:rPr>
          <w:rFonts w:ascii="Palatino Linotype" w:hAnsi="Palatino Linotype"/>
        </w:rPr>
      </w:pPr>
      <w:r w:rsidRPr="005C1C4D">
        <w:rPr>
          <w:rFonts w:ascii="Palatino Linotype" w:hAnsi="Palatino Linotype"/>
        </w:rPr>
        <w:t>W przypadku unieważnienia postępowania, Zamawiający nie ponosi kosztów postępowania.</w:t>
      </w:r>
    </w:p>
    <w:p w:rsidR="005C1C4D" w:rsidRPr="005C1C4D" w:rsidRDefault="005C1C4D" w:rsidP="001377F6">
      <w:pPr>
        <w:pStyle w:val="Standard"/>
        <w:spacing w:line="360" w:lineRule="auto"/>
        <w:jc w:val="both"/>
        <w:rPr>
          <w:rFonts w:ascii="Palatino Linotype" w:hAnsi="Palatino Linotype"/>
        </w:rPr>
      </w:pPr>
    </w:p>
    <w:p w:rsidR="00334226" w:rsidRPr="005C1C4D" w:rsidRDefault="00334226" w:rsidP="005C1C4D">
      <w:pPr>
        <w:pStyle w:val="Akapitzlist"/>
        <w:numPr>
          <w:ilvl w:val="0"/>
          <w:numId w:val="6"/>
        </w:numPr>
        <w:jc w:val="both"/>
        <w:rPr>
          <w:rFonts w:ascii="Palatino Linotype" w:eastAsia="Times New Roman" w:hAnsi="Palatino Linotype" w:cs="Times New Roman"/>
          <w:b/>
          <w:kern w:val="3"/>
          <w:lang w:eastAsia="pl-PL"/>
        </w:rPr>
      </w:pPr>
      <w:r w:rsidRPr="005C1C4D">
        <w:rPr>
          <w:rFonts w:ascii="Palatino Linotype" w:hAnsi="Palatino Linotype"/>
          <w:b/>
        </w:rPr>
        <w:t>FINANSOWANIE</w:t>
      </w:r>
    </w:p>
    <w:p w:rsidR="00334226" w:rsidRDefault="00334226" w:rsidP="005C1C4D">
      <w:pPr>
        <w:pStyle w:val="Standard"/>
        <w:jc w:val="both"/>
        <w:rPr>
          <w:rFonts w:ascii="Palatino Linotype" w:hAnsi="Palatino Linotype"/>
        </w:rPr>
      </w:pPr>
      <w:r w:rsidRPr="005C1C4D">
        <w:rPr>
          <w:rFonts w:ascii="Palatino Linotype" w:hAnsi="Palatino Linotype"/>
        </w:rPr>
        <w:t xml:space="preserve">Zamówienie jest współfinansowane </w:t>
      </w:r>
      <w:r w:rsidR="00DC7AE0" w:rsidRPr="005C1C4D">
        <w:rPr>
          <w:rFonts w:ascii="Palatino Linotype" w:hAnsi="Palatino Linotype"/>
        </w:rPr>
        <w:t xml:space="preserve">przez Unię Europejską z Europejskiego Funduszu Społecznego w ramach Wielkopolskiego Regionalnego Programu Operacyjnego na lata 2014-2020, Oś priorytetowa VII </w:t>
      </w:r>
      <w:r w:rsidR="00DC7AE0" w:rsidRPr="005C1C4D">
        <w:rPr>
          <w:rFonts w:ascii="Palatino Linotype" w:hAnsi="Palatino Linotype"/>
          <w:i/>
        </w:rPr>
        <w:t>Wyłączenie społeczne</w:t>
      </w:r>
      <w:r w:rsidR="00DC7AE0" w:rsidRPr="005C1C4D">
        <w:rPr>
          <w:rFonts w:ascii="Palatino Linotype" w:hAnsi="Palatino Linotype"/>
        </w:rPr>
        <w:t xml:space="preserve">, Działanie 7.2 </w:t>
      </w:r>
      <w:r w:rsidR="00DC7AE0" w:rsidRPr="005C1C4D">
        <w:rPr>
          <w:rFonts w:ascii="Palatino Linotype" w:hAnsi="Palatino Linotype"/>
          <w:i/>
        </w:rPr>
        <w:t>Usługi Społeczne i Zdrowotne</w:t>
      </w:r>
      <w:r w:rsidR="00DC7AE0" w:rsidRPr="005C1C4D">
        <w:rPr>
          <w:rFonts w:ascii="Palatino Linotype" w:hAnsi="Palatino Linotype"/>
        </w:rPr>
        <w:t xml:space="preserve">, Poddziałanie 7.2.1 </w:t>
      </w:r>
      <w:r w:rsidR="00DC7AE0" w:rsidRPr="005C1C4D">
        <w:rPr>
          <w:rFonts w:ascii="Palatino Linotype" w:hAnsi="Palatino Linotype"/>
          <w:i/>
        </w:rPr>
        <w:t xml:space="preserve">Usługi społeczne – projekty pozakonkursowe realizowane przez jednostki samorządu terytorialnego i ich jednostki organizacyjne, </w:t>
      </w:r>
      <w:r w:rsidRPr="005C1C4D">
        <w:rPr>
          <w:rFonts w:ascii="Palatino Linotype" w:hAnsi="Palatino Linotype"/>
        </w:rPr>
        <w:t>w ramach projektu pt. „</w:t>
      </w:r>
      <w:r w:rsidR="00DC7AE0" w:rsidRPr="005C1C4D">
        <w:rPr>
          <w:rFonts w:ascii="Palatino Linotype" w:hAnsi="Palatino Linotype"/>
        </w:rPr>
        <w:t xml:space="preserve">Usługi </w:t>
      </w:r>
      <w:r w:rsidR="005C1C4D">
        <w:rPr>
          <w:rFonts w:ascii="Palatino Linotype" w:hAnsi="Palatino Linotype"/>
        </w:rPr>
        <w:t>społeczne dla mieszkańców</w:t>
      </w:r>
      <w:r w:rsidR="00DC7AE0" w:rsidRPr="005C1C4D">
        <w:rPr>
          <w:rFonts w:ascii="Palatino Linotype" w:hAnsi="Palatino Linotype"/>
        </w:rPr>
        <w:t xml:space="preserve"> Poznania</w:t>
      </w:r>
      <w:r w:rsidRPr="005C1C4D">
        <w:rPr>
          <w:rFonts w:ascii="Palatino Linotype" w:hAnsi="Palatino Linotype"/>
        </w:rPr>
        <w:t>”.</w:t>
      </w:r>
    </w:p>
    <w:p w:rsidR="005C1C4D" w:rsidRDefault="005C1C4D" w:rsidP="005C1C4D">
      <w:pPr>
        <w:pStyle w:val="Standard"/>
        <w:jc w:val="both"/>
        <w:rPr>
          <w:rFonts w:ascii="Palatino Linotype" w:hAnsi="Palatino Linotype"/>
          <w:i/>
        </w:rPr>
      </w:pPr>
    </w:p>
    <w:p w:rsidR="005C1C4D" w:rsidRPr="005C1C4D" w:rsidRDefault="005C1C4D" w:rsidP="005C1C4D">
      <w:pPr>
        <w:pStyle w:val="Standard"/>
        <w:numPr>
          <w:ilvl w:val="0"/>
          <w:numId w:val="6"/>
        </w:numPr>
        <w:jc w:val="both"/>
        <w:rPr>
          <w:rFonts w:ascii="Palatino Linotype" w:hAnsi="Palatino Linotype"/>
          <w:b/>
        </w:rPr>
      </w:pPr>
      <w:r w:rsidRPr="005C1C4D">
        <w:rPr>
          <w:rFonts w:ascii="Palatino Linotype" w:hAnsi="Palatino Linotype"/>
          <w:b/>
        </w:rPr>
        <w:t>POSTANOWIENIA KOŃCOWE</w:t>
      </w:r>
    </w:p>
    <w:p w:rsidR="00334226" w:rsidRPr="005C1C4D" w:rsidRDefault="00334226" w:rsidP="005C1C4D">
      <w:pPr>
        <w:pStyle w:val="Standard"/>
        <w:spacing w:line="240" w:lineRule="auto"/>
        <w:jc w:val="both"/>
        <w:rPr>
          <w:rFonts w:ascii="Palatino Linotype" w:hAnsi="Palatino Linotype"/>
        </w:rPr>
      </w:pPr>
      <w:r w:rsidRPr="005C1C4D">
        <w:rPr>
          <w:rFonts w:ascii="Palatino Linotype" w:hAnsi="Palatino Linotype"/>
        </w:rPr>
        <w:t>Niniejsze ogłoszenie nie jest ogłoszeniem w rozumieniu ustawy prawo zamówień publicznych, a propozycje składane przez zainteresowane podmioty nie są ofertami w rozumieniu kodeksu cywilnego.</w:t>
      </w:r>
      <w:r w:rsidR="005C1C4D">
        <w:rPr>
          <w:rFonts w:ascii="Palatino Linotype" w:hAnsi="Palatino Linotype"/>
        </w:rPr>
        <w:t xml:space="preserve"> </w:t>
      </w:r>
      <w:r w:rsidRPr="005C1C4D">
        <w:rPr>
          <w:rFonts w:ascii="Palatino Linotype" w:hAnsi="Palatino Linotype"/>
        </w:rPr>
        <w:t xml:space="preserve">Niniejsze zapytanie ofertowe </w:t>
      </w:r>
      <w:r w:rsidR="005C1C4D" w:rsidRPr="005C1C4D">
        <w:rPr>
          <w:rFonts w:ascii="Palatino Linotype" w:hAnsi="Palatino Linotype"/>
        </w:rPr>
        <w:t xml:space="preserve">nie stanowi zobowiązania Fundacji Aktywizacja do zawarcia umowy. Fundacja Aktywizacja </w:t>
      </w:r>
      <w:r w:rsidRPr="005C1C4D">
        <w:rPr>
          <w:rFonts w:ascii="Palatino Linotype" w:hAnsi="Palatino Linotype"/>
        </w:rPr>
        <w:t>może odstąpić od podpisania umowy bez podania uzasadnienia swojej decyzji.</w:t>
      </w:r>
    </w:p>
    <w:p w:rsidR="00334226" w:rsidRDefault="00334226" w:rsidP="00334226">
      <w:pPr>
        <w:pStyle w:val="Standard"/>
        <w:spacing w:line="240" w:lineRule="auto"/>
      </w:pPr>
    </w:p>
    <w:p w:rsidR="001377F6" w:rsidRDefault="001377F6" w:rsidP="00334226">
      <w:pPr>
        <w:pStyle w:val="Standard"/>
        <w:spacing w:line="240" w:lineRule="auto"/>
      </w:pPr>
    </w:p>
    <w:p w:rsidR="00334226" w:rsidRPr="00AD54E6" w:rsidRDefault="00334226" w:rsidP="00AD54E6">
      <w:pPr>
        <w:pStyle w:val="Standard"/>
        <w:jc w:val="both"/>
        <w:rPr>
          <w:rFonts w:ascii="Palatino Linotype" w:hAnsi="Palatino Linotype"/>
        </w:rPr>
      </w:pPr>
      <w:r w:rsidRPr="00AD54E6">
        <w:rPr>
          <w:rFonts w:ascii="Palatino Linotype" w:hAnsi="Palatino Linotype"/>
          <w:u w:val="single"/>
        </w:rPr>
        <w:t>Załączniki:</w:t>
      </w:r>
    </w:p>
    <w:p w:rsidR="00AD54E6" w:rsidRPr="00AD54E6" w:rsidRDefault="00AD54E6" w:rsidP="00AD54E6">
      <w:pPr>
        <w:pStyle w:val="Standard"/>
        <w:jc w:val="both"/>
        <w:rPr>
          <w:rFonts w:ascii="Palatino Linotype" w:hAnsi="Palatino Linotype"/>
        </w:rPr>
      </w:pPr>
      <w:r w:rsidRPr="00AD54E6">
        <w:rPr>
          <w:rFonts w:ascii="Palatino Linotype" w:hAnsi="Palatino Linotype"/>
        </w:rPr>
        <w:t>Do zapytania ofertowego dołączono:</w:t>
      </w:r>
    </w:p>
    <w:p w:rsidR="00AD54E6" w:rsidRPr="00AD54E6" w:rsidRDefault="00AD54E6" w:rsidP="00AD54E6">
      <w:pPr>
        <w:pStyle w:val="Standard"/>
        <w:numPr>
          <w:ilvl w:val="0"/>
          <w:numId w:val="26"/>
        </w:numPr>
        <w:jc w:val="both"/>
        <w:rPr>
          <w:rFonts w:ascii="Palatino Linotype" w:hAnsi="Palatino Linotype"/>
        </w:rPr>
      </w:pPr>
      <w:r w:rsidRPr="00AD54E6">
        <w:rPr>
          <w:rFonts w:ascii="Palatino Linotype" w:hAnsi="Palatino Linotype"/>
        </w:rPr>
        <w:t>Załącznik nr 1 – Oświadczenie o braku powiązań kapitałowych lub osobowych</w:t>
      </w:r>
    </w:p>
    <w:p w:rsidR="00334226" w:rsidRPr="00AD54E6" w:rsidRDefault="00AD54E6" w:rsidP="00AD54E6">
      <w:pPr>
        <w:pStyle w:val="Standard"/>
        <w:numPr>
          <w:ilvl w:val="0"/>
          <w:numId w:val="26"/>
        </w:numPr>
        <w:jc w:val="both"/>
        <w:rPr>
          <w:rFonts w:ascii="Palatino Linotype" w:hAnsi="Palatino Linotype"/>
        </w:rPr>
      </w:pPr>
      <w:r w:rsidRPr="00AD54E6">
        <w:rPr>
          <w:rFonts w:ascii="Palatino Linotype" w:hAnsi="Palatino Linotype"/>
        </w:rPr>
        <w:t>Załącznik nr 2 - Formularz oferty</w:t>
      </w:r>
    </w:p>
    <w:p w:rsidR="00334226" w:rsidRDefault="00334226" w:rsidP="00334226">
      <w:pPr>
        <w:pStyle w:val="Standard"/>
      </w:pPr>
    </w:p>
    <w:p w:rsidR="00334226" w:rsidRDefault="00334226" w:rsidP="00334226">
      <w:pPr>
        <w:pStyle w:val="Standard"/>
      </w:pPr>
    </w:p>
    <w:p w:rsidR="00334226" w:rsidRDefault="00334226" w:rsidP="00334226">
      <w:pPr>
        <w:pStyle w:val="Standard"/>
      </w:pPr>
    </w:p>
    <w:p w:rsidR="00334226" w:rsidRPr="001377F6" w:rsidRDefault="00334226" w:rsidP="00334226">
      <w:pPr>
        <w:pStyle w:val="Standard"/>
        <w:spacing w:line="240" w:lineRule="auto"/>
        <w:ind w:left="4248"/>
        <w:jc w:val="both"/>
        <w:rPr>
          <w:rFonts w:ascii="Palatino Linotype" w:hAnsi="Palatino Linotype"/>
        </w:rPr>
      </w:pPr>
      <w:r w:rsidRPr="001377F6">
        <w:rPr>
          <w:rFonts w:ascii="Palatino Linotype" w:hAnsi="Palatino Linotype"/>
        </w:rPr>
        <w:t>Zatwierdził</w:t>
      </w:r>
    </w:p>
    <w:p w:rsidR="00334226" w:rsidRPr="001377F6" w:rsidRDefault="00334226" w:rsidP="00334226">
      <w:pPr>
        <w:pStyle w:val="Standard"/>
        <w:spacing w:line="240" w:lineRule="auto"/>
        <w:ind w:left="4248"/>
        <w:jc w:val="both"/>
        <w:rPr>
          <w:rFonts w:ascii="Palatino Linotype" w:hAnsi="Palatino Linotype"/>
        </w:rPr>
      </w:pPr>
      <w:r w:rsidRPr="001377F6">
        <w:rPr>
          <w:rFonts w:ascii="Palatino Linotype" w:hAnsi="Palatino Linotype"/>
        </w:rPr>
        <w:t>(</w:t>
      </w:r>
      <w:r w:rsidRPr="001377F6">
        <w:rPr>
          <w:rFonts w:ascii="Palatino Linotype" w:hAnsi="Palatino Linotype"/>
          <w:i/>
        </w:rPr>
        <w:t>Dyrektor Partnera lub inna osoba upoważniona):</w:t>
      </w:r>
    </w:p>
    <w:p w:rsidR="00334226" w:rsidRPr="001377F6" w:rsidRDefault="00334226" w:rsidP="00334226">
      <w:pPr>
        <w:pStyle w:val="Standard"/>
        <w:spacing w:line="240" w:lineRule="auto"/>
        <w:ind w:left="4248"/>
        <w:jc w:val="both"/>
        <w:rPr>
          <w:rFonts w:ascii="Palatino Linotype" w:hAnsi="Palatino Linotype"/>
        </w:rPr>
      </w:pPr>
    </w:p>
    <w:p w:rsidR="00334226" w:rsidRPr="001377F6" w:rsidRDefault="00334226" w:rsidP="00334226">
      <w:pPr>
        <w:pStyle w:val="Standard"/>
        <w:spacing w:line="240" w:lineRule="auto"/>
        <w:ind w:left="4248"/>
        <w:rPr>
          <w:rFonts w:ascii="Palatino Linotype" w:hAnsi="Palatino Linotype"/>
        </w:rPr>
      </w:pPr>
      <w:r w:rsidRPr="001377F6">
        <w:rPr>
          <w:rFonts w:ascii="Palatino Linotype" w:hAnsi="Palatino Linotype"/>
        </w:rPr>
        <w:t xml:space="preserve"> </w:t>
      </w:r>
    </w:p>
    <w:p w:rsidR="00334226" w:rsidRPr="001377F6" w:rsidRDefault="00334226" w:rsidP="001377F6">
      <w:pPr>
        <w:pStyle w:val="Standard"/>
        <w:spacing w:line="240" w:lineRule="auto"/>
        <w:ind w:left="3540" w:firstLine="708"/>
        <w:rPr>
          <w:rFonts w:ascii="Palatino Linotype" w:hAnsi="Palatino Linotype"/>
        </w:rPr>
      </w:pPr>
      <w:r w:rsidRPr="001377F6">
        <w:rPr>
          <w:rFonts w:ascii="Palatino Linotype" w:hAnsi="Palatino Linotype"/>
        </w:rPr>
        <w:t>………………………………………………………</w:t>
      </w:r>
      <w:r w:rsidRPr="001377F6">
        <w:rPr>
          <w:rFonts w:ascii="Palatino Linotype" w:hAnsi="Palatino Linotype"/>
        </w:rPr>
        <w:br/>
        <w:t xml:space="preserve">                    </w:t>
      </w:r>
      <w:r w:rsidR="001377F6">
        <w:rPr>
          <w:rFonts w:ascii="Palatino Linotype" w:hAnsi="Palatino Linotype"/>
        </w:rPr>
        <w:tab/>
      </w:r>
      <w:r w:rsidR="001377F6">
        <w:rPr>
          <w:rFonts w:ascii="Palatino Linotype" w:hAnsi="Palatino Linotype"/>
        </w:rPr>
        <w:tab/>
      </w:r>
      <w:r w:rsidRPr="001377F6">
        <w:rPr>
          <w:rFonts w:ascii="Palatino Linotype" w:hAnsi="Palatino Linotype"/>
        </w:rPr>
        <w:t>(data/ podpis)</w:t>
      </w:r>
    </w:p>
    <w:p w:rsidR="00334226" w:rsidRDefault="00334226" w:rsidP="00334226">
      <w:pPr>
        <w:pStyle w:val="Standard"/>
      </w:pPr>
    </w:p>
    <w:p w:rsidR="00334226" w:rsidRDefault="00334226" w:rsidP="00334226"/>
    <w:p w:rsidR="0009540C" w:rsidRPr="00645E41" w:rsidRDefault="0009540C" w:rsidP="00645E41"/>
    <w:sectPr w:rsidR="0009540C" w:rsidRPr="00645E41">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2DF6" w:rsidRDefault="00FA2DF6" w:rsidP="00452ED2">
      <w:pPr>
        <w:spacing w:after="0" w:line="240" w:lineRule="auto"/>
      </w:pPr>
      <w:r>
        <w:separator/>
      </w:r>
    </w:p>
  </w:endnote>
  <w:endnote w:type="continuationSeparator" w:id="0">
    <w:p w:rsidR="00FA2DF6" w:rsidRDefault="00FA2DF6" w:rsidP="00452E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altName w:val="Calibr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ED2" w:rsidRDefault="00FA2DF6" w:rsidP="00E02495">
    <w:pPr>
      <w:pStyle w:val="Stopka"/>
      <w:tabs>
        <w:tab w:val="clear" w:pos="4536"/>
      </w:tabs>
    </w:pPr>
    <w:r>
      <w:rPr>
        <w:noProof/>
        <w:lang w:eastAsia="pl-PL"/>
      </w:rPr>
      <w:pict>
        <v:rect id="_x0000_i1025" style="width:0;height:1.5pt" o:hralign="center" o:hrstd="t" o:hr="t" fillcolor="#a0a0a0" stroked="f"/>
      </w:pict>
    </w:r>
    <w:r w:rsidR="00032807">
      <w:rPr>
        <w:noProof/>
        <w:lang w:eastAsia="pl-PL"/>
      </w:rPr>
      <w:drawing>
        <wp:inline distT="0" distB="0" distL="0" distR="0" wp14:anchorId="564C59EE" wp14:editId="4A22D195">
          <wp:extent cx="5760720" cy="444528"/>
          <wp:effectExtent l="0" t="0" r="0" b="0"/>
          <wp:docPr id="4" name="Obraz 4" descr="C:\Users\edyros\Desktop\7.2.1 Usługi Społeczne\promocja\akceptacja Miasta do listownika\pas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dyros\Desktop\7.2.1 Usługi Społeczne\promocja\akceptacja Miasta do listownika\pase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444528"/>
                  </a:xfrm>
                  <a:prstGeom prst="rect">
                    <a:avLst/>
                  </a:prstGeom>
                  <a:noFill/>
                  <a:ln>
                    <a:noFill/>
                  </a:ln>
                </pic:spPr>
              </pic:pic>
            </a:graphicData>
          </a:graphic>
        </wp:inline>
      </w:drawing>
    </w:r>
  </w:p>
  <w:p w:rsidR="00E02495" w:rsidRPr="00E02495" w:rsidRDefault="00E02495" w:rsidP="00E02495">
    <w:pPr>
      <w:pStyle w:val="Stopka"/>
      <w:jc w:val="center"/>
      <w:rPr>
        <w:sz w:val="16"/>
        <w:szCs w:val="16"/>
      </w:rPr>
    </w:pPr>
    <w:r w:rsidRPr="00510977">
      <w:rPr>
        <w:sz w:val="16"/>
        <w:szCs w:val="16"/>
      </w:rPr>
      <w:t>Projekt „Usługi społeczne dla mieszka</w:t>
    </w:r>
    <w:r>
      <w:rPr>
        <w:sz w:val="16"/>
        <w:szCs w:val="16"/>
      </w:rPr>
      <w:t>ńców Poznania” współfinansowany</w:t>
    </w:r>
    <w:r w:rsidRPr="00510977">
      <w:rPr>
        <w:sz w:val="16"/>
        <w:szCs w:val="16"/>
      </w:rPr>
      <w:t xml:space="preserve"> przez Unię Europejską z Europejskiego Funduszu Społecznego </w:t>
    </w:r>
    <w:r>
      <w:rPr>
        <w:sz w:val="16"/>
        <w:szCs w:val="16"/>
      </w:rPr>
      <w:br/>
    </w:r>
    <w:r w:rsidRPr="00510977">
      <w:rPr>
        <w:sz w:val="16"/>
        <w:szCs w:val="16"/>
      </w:rPr>
      <w:t>w ramach Wielkopolskiego Regionalnego Programu Operacyjnego na lata 2014-2020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2DF6" w:rsidRDefault="00FA2DF6" w:rsidP="00452ED2">
      <w:pPr>
        <w:spacing w:after="0" w:line="240" w:lineRule="auto"/>
      </w:pPr>
      <w:r>
        <w:separator/>
      </w:r>
    </w:p>
  </w:footnote>
  <w:footnote w:type="continuationSeparator" w:id="0">
    <w:p w:rsidR="00FA2DF6" w:rsidRDefault="00FA2DF6" w:rsidP="00452E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ED2" w:rsidRDefault="00452ED2">
    <w:pPr>
      <w:pStyle w:val="Nagwek"/>
    </w:pPr>
    <w:r>
      <w:rPr>
        <w:noProof/>
        <w:lang w:eastAsia="pl-PL"/>
      </w:rPr>
      <w:drawing>
        <wp:anchor distT="0" distB="0" distL="114300" distR="114300" simplePos="0" relativeHeight="251658240" behindDoc="1" locked="0" layoutInCell="1" allowOverlap="1" wp14:anchorId="534D8FA2" wp14:editId="618C169C">
          <wp:simplePos x="0" y="0"/>
          <wp:positionH relativeFrom="column">
            <wp:posOffset>-385445</wp:posOffset>
          </wp:positionH>
          <wp:positionV relativeFrom="paragraph">
            <wp:posOffset>-192405</wp:posOffset>
          </wp:positionV>
          <wp:extent cx="6510020" cy="649605"/>
          <wp:effectExtent l="0" t="0" r="508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óra.jpg"/>
                  <pic:cNvPicPr/>
                </pic:nvPicPr>
                <pic:blipFill>
                  <a:blip r:embed="rId1">
                    <a:extLst>
                      <a:ext uri="{28A0092B-C50C-407E-A947-70E740481C1C}">
                        <a14:useLocalDpi xmlns:a14="http://schemas.microsoft.com/office/drawing/2010/main" val="0"/>
                      </a:ext>
                    </a:extLst>
                  </a:blip>
                  <a:stretch>
                    <a:fillRect/>
                  </a:stretch>
                </pic:blipFill>
                <pic:spPr>
                  <a:xfrm>
                    <a:off x="0" y="0"/>
                    <a:ext cx="6510020" cy="64960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0775C"/>
    <w:multiLevelType w:val="multilevel"/>
    <w:tmpl w:val="B586787A"/>
    <w:lvl w:ilvl="0">
      <w:start w:val="1"/>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
    <w:nsid w:val="0D8C60F0"/>
    <w:multiLevelType w:val="hybridMultilevel"/>
    <w:tmpl w:val="2B781BDA"/>
    <w:lvl w:ilvl="0" w:tplc="ACF009BE">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5547BBB"/>
    <w:multiLevelType w:val="hybridMultilevel"/>
    <w:tmpl w:val="EC565A2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97264F3"/>
    <w:multiLevelType w:val="hybridMultilevel"/>
    <w:tmpl w:val="1C8806E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23E07DFE"/>
    <w:multiLevelType w:val="hybridMultilevel"/>
    <w:tmpl w:val="EA14A692"/>
    <w:lvl w:ilvl="0" w:tplc="1E2E0C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6570042"/>
    <w:multiLevelType w:val="hybridMultilevel"/>
    <w:tmpl w:val="F5D69F6A"/>
    <w:lvl w:ilvl="0" w:tplc="16AACE24">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9333672"/>
    <w:multiLevelType w:val="hybridMultilevel"/>
    <w:tmpl w:val="9DFEBEAA"/>
    <w:lvl w:ilvl="0" w:tplc="7CB82D0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1A96EF7"/>
    <w:multiLevelType w:val="hybridMultilevel"/>
    <w:tmpl w:val="1D689390"/>
    <w:lvl w:ilvl="0" w:tplc="E6667B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57048D0"/>
    <w:multiLevelType w:val="hybridMultilevel"/>
    <w:tmpl w:val="1556D9E0"/>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7A60720"/>
    <w:multiLevelType w:val="multilevel"/>
    <w:tmpl w:val="2E3AB03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37AC6D86"/>
    <w:multiLevelType w:val="hybridMultilevel"/>
    <w:tmpl w:val="B88A05E8"/>
    <w:lvl w:ilvl="0" w:tplc="B0F2A4F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C304674"/>
    <w:multiLevelType w:val="hybridMultilevel"/>
    <w:tmpl w:val="70E8F4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ACE0EDE"/>
    <w:multiLevelType w:val="hybridMultilevel"/>
    <w:tmpl w:val="28105B46"/>
    <w:lvl w:ilvl="0" w:tplc="54582D8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4E6137FD"/>
    <w:multiLevelType w:val="hybridMultilevel"/>
    <w:tmpl w:val="5802AF6E"/>
    <w:lvl w:ilvl="0" w:tplc="2A1AAC0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FF77BFD"/>
    <w:multiLevelType w:val="hybridMultilevel"/>
    <w:tmpl w:val="15885466"/>
    <w:lvl w:ilvl="0" w:tplc="CBC83ACC">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16F66B7"/>
    <w:multiLevelType w:val="hybridMultilevel"/>
    <w:tmpl w:val="8DF2E3D2"/>
    <w:lvl w:ilvl="0" w:tplc="B8D8DBC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54BC67D9"/>
    <w:multiLevelType w:val="multilevel"/>
    <w:tmpl w:val="968AA3C2"/>
    <w:styleLink w:val="WWNum4"/>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
    <w:nsid w:val="58C42D02"/>
    <w:multiLevelType w:val="hybridMultilevel"/>
    <w:tmpl w:val="73A61A46"/>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98806FC"/>
    <w:multiLevelType w:val="hybridMultilevel"/>
    <w:tmpl w:val="F1ACF000"/>
    <w:lvl w:ilvl="0" w:tplc="59B87C3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5BEE705B"/>
    <w:multiLevelType w:val="hybridMultilevel"/>
    <w:tmpl w:val="CBC84484"/>
    <w:lvl w:ilvl="0" w:tplc="7BE22F0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63202014"/>
    <w:multiLevelType w:val="hybridMultilevel"/>
    <w:tmpl w:val="217282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9261CD0"/>
    <w:multiLevelType w:val="multilevel"/>
    <w:tmpl w:val="C14E86E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6F350254"/>
    <w:multiLevelType w:val="hybridMultilevel"/>
    <w:tmpl w:val="A77A81B2"/>
    <w:lvl w:ilvl="0" w:tplc="5D08606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4C60F7C"/>
    <w:multiLevelType w:val="hybridMultilevel"/>
    <w:tmpl w:val="0154682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C785152"/>
    <w:multiLevelType w:val="hybridMultilevel"/>
    <w:tmpl w:val="CF2E95E2"/>
    <w:lvl w:ilvl="0" w:tplc="935A5B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16"/>
  </w:num>
  <w:num w:numId="3">
    <w:abstractNumId w:val="16"/>
    <w:lvlOverride w:ilvl="0">
      <w:startOverride w:val="1"/>
    </w:lvlOverride>
  </w:num>
  <w:num w:numId="4">
    <w:abstractNumId w:val="11"/>
  </w:num>
  <w:num w:numId="5">
    <w:abstractNumId w:val="20"/>
  </w:num>
  <w:num w:numId="6">
    <w:abstractNumId w:val="2"/>
  </w:num>
  <w:num w:numId="7">
    <w:abstractNumId w:val="21"/>
  </w:num>
  <w:num w:numId="8">
    <w:abstractNumId w:val="0"/>
  </w:num>
  <w:num w:numId="9">
    <w:abstractNumId w:val="14"/>
  </w:num>
  <w:num w:numId="10">
    <w:abstractNumId w:val="1"/>
  </w:num>
  <w:num w:numId="11">
    <w:abstractNumId w:val="24"/>
  </w:num>
  <w:num w:numId="12">
    <w:abstractNumId w:val="4"/>
  </w:num>
  <w:num w:numId="13">
    <w:abstractNumId w:val="5"/>
  </w:num>
  <w:num w:numId="14">
    <w:abstractNumId w:val="17"/>
  </w:num>
  <w:num w:numId="15">
    <w:abstractNumId w:val="13"/>
  </w:num>
  <w:num w:numId="16">
    <w:abstractNumId w:val="7"/>
  </w:num>
  <w:num w:numId="17">
    <w:abstractNumId w:val="18"/>
  </w:num>
  <w:num w:numId="18">
    <w:abstractNumId w:val="23"/>
  </w:num>
  <w:num w:numId="19">
    <w:abstractNumId w:val="10"/>
  </w:num>
  <w:num w:numId="20">
    <w:abstractNumId w:val="15"/>
  </w:num>
  <w:num w:numId="21">
    <w:abstractNumId w:val="22"/>
  </w:num>
  <w:num w:numId="22">
    <w:abstractNumId w:val="19"/>
  </w:num>
  <w:num w:numId="23">
    <w:abstractNumId w:val="6"/>
  </w:num>
  <w:num w:numId="24">
    <w:abstractNumId w:val="9"/>
  </w:num>
  <w:num w:numId="25">
    <w:abstractNumId w:val="8"/>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ED2"/>
    <w:rsid w:val="00001AD4"/>
    <w:rsid w:val="00032807"/>
    <w:rsid w:val="00032F15"/>
    <w:rsid w:val="00080E4C"/>
    <w:rsid w:val="0009540C"/>
    <w:rsid w:val="000D636F"/>
    <w:rsid w:val="001377F6"/>
    <w:rsid w:val="0015132D"/>
    <w:rsid w:val="001810D0"/>
    <w:rsid w:val="001C04F9"/>
    <w:rsid w:val="00203313"/>
    <w:rsid w:val="002C1A2A"/>
    <w:rsid w:val="002C2FF8"/>
    <w:rsid w:val="002E0B57"/>
    <w:rsid w:val="00332330"/>
    <w:rsid w:val="00334226"/>
    <w:rsid w:val="00393E4C"/>
    <w:rsid w:val="003B0D89"/>
    <w:rsid w:val="003E3E9B"/>
    <w:rsid w:val="00411B9D"/>
    <w:rsid w:val="00452ED2"/>
    <w:rsid w:val="00453CA0"/>
    <w:rsid w:val="00475B3F"/>
    <w:rsid w:val="004B6A91"/>
    <w:rsid w:val="004C5D3B"/>
    <w:rsid w:val="004F1441"/>
    <w:rsid w:val="00526C20"/>
    <w:rsid w:val="00546ED9"/>
    <w:rsid w:val="00554DB4"/>
    <w:rsid w:val="005601E6"/>
    <w:rsid w:val="005C1C4D"/>
    <w:rsid w:val="005D0E74"/>
    <w:rsid w:val="005D293F"/>
    <w:rsid w:val="005F1053"/>
    <w:rsid w:val="006307A7"/>
    <w:rsid w:val="00637287"/>
    <w:rsid w:val="00645E41"/>
    <w:rsid w:val="007276AE"/>
    <w:rsid w:val="00747FF0"/>
    <w:rsid w:val="0079201F"/>
    <w:rsid w:val="007C588F"/>
    <w:rsid w:val="007F502E"/>
    <w:rsid w:val="007F54AD"/>
    <w:rsid w:val="00833FE4"/>
    <w:rsid w:val="008959F1"/>
    <w:rsid w:val="00896D14"/>
    <w:rsid w:val="008B1025"/>
    <w:rsid w:val="008E5025"/>
    <w:rsid w:val="00917883"/>
    <w:rsid w:val="009A18F6"/>
    <w:rsid w:val="009A3D90"/>
    <w:rsid w:val="009D73CB"/>
    <w:rsid w:val="00A72722"/>
    <w:rsid w:val="00AD54E6"/>
    <w:rsid w:val="00AF3162"/>
    <w:rsid w:val="00B029FD"/>
    <w:rsid w:val="00B159DF"/>
    <w:rsid w:val="00B40A99"/>
    <w:rsid w:val="00B50789"/>
    <w:rsid w:val="00B52C9B"/>
    <w:rsid w:val="00B63408"/>
    <w:rsid w:val="00B91F83"/>
    <w:rsid w:val="00BB350C"/>
    <w:rsid w:val="00C26AC5"/>
    <w:rsid w:val="00C50F5C"/>
    <w:rsid w:val="00C813FC"/>
    <w:rsid w:val="00C832BF"/>
    <w:rsid w:val="00CC715D"/>
    <w:rsid w:val="00CD572B"/>
    <w:rsid w:val="00D00AB2"/>
    <w:rsid w:val="00D07373"/>
    <w:rsid w:val="00DB2C4D"/>
    <w:rsid w:val="00DC7AE0"/>
    <w:rsid w:val="00DF77FF"/>
    <w:rsid w:val="00E02495"/>
    <w:rsid w:val="00E347C3"/>
    <w:rsid w:val="00E4791A"/>
    <w:rsid w:val="00F3202E"/>
    <w:rsid w:val="00F53881"/>
    <w:rsid w:val="00F9213F"/>
    <w:rsid w:val="00FA2DF6"/>
    <w:rsid w:val="00FB6837"/>
    <w:rsid w:val="00FE0B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452ED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52ED2"/>
  </w:style>
  <w:style w:type="paragraph" w:styleId="Stopka">
    <w:name w:val="footer"/>
    <w:basedOn w:val="Normalny"/>
    <w:link w:val="StopkaZnak"/>
    <w:uiPriority w:val="99"/>
    <w:unhideWhenUsed/>
    <w:rsid w:val="00452ED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52ED2"/>
  </w:style>
  <w:style w:type="paragraph" w:styleId="Tekstdymka">
    <w:name w:val="Balloon Text"/>
    <w:basedOn w:val="Normalny"/>
    <w:link w:val="TekstdymkaZnak"/>
    <w:uiPriority w:val="99"/>
    <w:semiHidden/>
    <w:unhideWhenUsed/>
    <w:rsid w:val="004C5D3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C5D3B"/>
    <w:rPr>
      <w:rFonts w:ascii="Segoe UI" w:hAnsi="Segoe UI" w:cs="Segoe UI"/>
      <w:sz w:val="18"/>
      <w:szCs w:val="18"/>
    </w:rPr>
  </w:style>
  <w:style w:type="table" w:styleId="Tabela-Siatka">
    <w:name w:val="Table Grid"/>
    <w:basedOn w:val="Standardowy"/>
    <w:rsid w:val="00AF316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DB2C4D"/>
    <w:pPr>
      <w:ind w:left="720"/>
      <w:contextualSpacing/>
    </w:pPr>
  </w:style>
  <w:style w:type="paragraph" w:customStyle="1" w:styleId="Standard">
    <w:name w:val="Standard"/>
    <w:rsid w:val="00334226"/>
    <w:pPr>
      <w:suppressAutoHyphens/>
      <w:autoSpaceDN w:val="0"/>
      <w:spacing w:after="200" w:line="276" w:lineRule="auto"/>
      <w:textAlignment w:val="baseline"/>
    </w:pPr>
    <w:rPr>
      <w:rFonts w:ascii="Calibri" w:eastAsia="Times New Roman" w:hAnsi="Calibri" w:cs="Times New Roman"/>
      <w:kern w:val="3"/>
      <w:lang w:eastAsia="pl-PL"/>
    </w:rPr>
  </w:style>
  <w:style w:type="numbering" w:customStyle="1" w:styleId="WWNum4">
    <w:name w:val="WWNum4"/>
    <w:basedOn w:val="Bezlisty"/>
    <w:rsid w:val="00334226"/>
    <w:pPr>
      <w:numPr>
        <w:numId w:val="2"/>
      </w:numPr>
    </w:pPr>
  </w:style>
  <w:style w:type="character" w:styleId="Pogrubienie">
    <w:name w:val="Strong"/>
    <w:basedOn w:val="Domylnaczcionkaakapitu"/>
    <w:uiPriority w:val="22"/>
    <w:qFormat/>
    <w:rsid w:val="00334226"/>
    <w:rPr>
      <w:b/>
      <w:bCs/>
    </w:rPr>
  </w:style>
  <w:style w:type="paragraph" w:customStyle="1" w:styleId="b-desclinewrap">
    <w:name w:val="b-descline_wrap"/>
    <w:basedOn w:val="Normalny"/>
    <w:rsid w:val="00CC715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15132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452ED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52ED2"/>
  </w:style>
  <w:style w:type="paragraph" w:styleId="Stopka">
    <w:name w:val="footer"/>
    <w:basedOn w:val="Normalny"/>
    <w:link w:val="StopkaZnak"/>
    <w:uiPriority w:val="99"/>
    <w:unhideWhenUsed/>
    <w:rsid w:val="00452ED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52ED2"/>
  </w:style>
  <w:style w:type="paragraph" w:styleId="Tekstdymka">
    <w:name w:val="Balloon Text"/>
    <w:basedOn w:val="Normalny"/>
    <w:link w:val="TekstdymkaZnak"/>
    <w:uiPriority w:val="99"/>
    <w:semiHidden/>
    <w:unhideWhenUsed/>
    <w:rsid w:val="004C5D3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C5D3B"/>
    <w:rPr>
      <w:rFonts w:ascii="Segoe UI" w:hAnsi="Segoe UI" w:cs="Segoe UI"/>
      <w:sz w:val="18"/>
      <w:szCs w:val="18"/>
    </w:rPr>
  </w:style>
  <w:style w:type="table" w:styleId="Tabela-Siatka">
    <w:name w:val="Table Grid"/>
    <w:basedOn w:val="Standardowy"/>
    <w:rsid w:val="00AF316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DB2C4D"/>
    <w:pPr>
      <w:ind w:left="720"/>
      <w:contextualSpacing/>
    </w:pPr>
  </w:style>
  <w:style w:type="paragraph" w:customStyle="1" w:styleId="Standard">
    <w:name w:val="Standard"/>
    <w:rsid w:val="00334226"/>
    <w:pPr>
      <w:suppressAutoHyphens/>
      <w:autoSpaceDN w:val="0"/>
      <w:spacing w:after="200" w:line="276" w:lineRule="auto"/>
      <w:textAlignment w:val="baseline"/>
    </w:pPr>
    <w:rPr>
      <w:rFonts w:ascii="Calibri" w:eastAsia="Times New Roman" w:hAnsi="Calibri" w:cs="Times New Roman"/>
      <w:kern w:val="3"/>
      <w:lang w:eastAsia="pl-PL"/>
    </w:rPr>
  </w:style>
  <w:style w:type="numbering" w:customStyle="1" w:styleId="WWNum4">
    <w:name w:val="WWNum4"/>
    <w:basedOn w:val="Bezlisty"/>
    <w:rsid w:val="00334226"/>
    <w:pPr>
      <w:numPr>
        <w:numId w:val="2"/>
      </w:numPr>
    </w:pPr>
  </w:style>
  <w:style w:type="character" w:styleId="Pogrubienie">
    <w:name w:val="Strong"/>
    <w:basedOn w:val="Domylnaczcionkaakapitu"/>
    <w:uiPriority w:val="22"/>
    <w:qFormat/>
    <w:rsid w:val="00334226"/>
    <w:rPr>
      <w:b/>
      <w:bCs/>
    </w:rPr>
  </w:style>
  <w:style w:type="paragraph" w:customStyle="1" w:styleId="b-desclinewrap">
    <w:name w:val="b-descline_wrap"/>
    <w:basedOn w:val="Normalny"/>
    <w:rsid w:val="00CC715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15132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142764">
      <w:bodyDiv w:val="1"/>
      <w:marLeft w:val="0"/>
      <w:marRight w:val="0"/>
      <w:marTop w:val="0"/>
      <w:marBottom w:val="0"/>
      <w:divBdr>
        <w:top w:val="none" w:sz="0" w:space="0" w:color="auto"/>
        <w:left w:val="none" w:sz="0" w:space="0" w:color="auto"/>
        <w:bottom w:val="none" w:sz="0" w:space="0" w:color="auto"/>
        <w:right w:val="none" w:sz="0" w:space="0" w:color="auto"/>
      </w:divBdr>
      <w:divsChild>
        <w:div w:id="38671755">
          <w:marLeft w:val="0"/>
          <w:marRight w:val="0"/>
          <w:marTop w:val="0"/>
          <w:marBottom w:val="0"/>
          <w:divBdr>
            <w:top w:val="none" w:sz="0" w:space="0" w:color="auto"/>
            <w:left w:val="none" w:sz="0" w:space="0" w:color="auto"/>
            <w:bottom w:val="none" w:sz="0" w:space="0" w:color="auto"/>
            <w:right w:val="none" w:sz="0" w:space="0" w:color="auto"/>
          </w:divBdr>
          <w:divsChild>
            <w:div w:id="783425911">
              <w:marLeft w:val="0"/>
              <w:marRight w:val="0"/>
              <w:marTop w:val="0"/>
              <w:marBottom w:val="0"/>
              <w:divBdr>
                <w:top w:val="none" w:sz="0" w:space="0" w:color="auto"/>
                <w:left w:val="none" w:sz="0" w:space="0" w:color="auto"/>
                <w:bottom w:val="none" w:sz="0" w:space="0" w:color="auto"/>
                <w:right w:val="none" w:sz="0" w:space="0" w:color="auto"/>
              </w:divBdr>
            </w:div>
            <w:div w:id="181097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133420">
      <w:bodyDiv w:val="1"/>
      <w:marLeft w:val="0"/>
      <w:marRight w:val="0"/>
      <w:marTop w:val="0"/>
      <w:marBottom w:val="0"/>
      <w:divBdr>
        <w:top w:val="none" w:sz="0" w:space="0" w:color="auto"/>
        <w:left w:val="none" w:sz="0" w:space="0" w:color="auto"/>
        <w:bottom w:val="none" w:sz="0" w:space="0" w:color="auto"/>
        <w:right w:val="none" w:sz="0" w:space="0" w:color="auto"/>
      </w:divBdr>
      <w:divsChild>
        <w:div w:id="1614750440">
          <w:marLeft w:val="0"/>
          <w:marRight w:val="0"/>
          <w:marTop w:val="0"/>
          <w:marBottom w:val="0"/>
          <w:divBdr>
            <w:top w:val="none" w:sz="0" w:space="0" w:color="auto"/>
            <w:left w:val="none" w:sz="0" w:space="0" w:color="auto"/>
            <w:bottom w:val="none" w:sz="0" w:space="0" w:color="auto"/>
            <w:right w:val="none" w:sz="0" w:space="0" w:color="auto"/>
          </w:divBdr>
        </w:div>
      </w:divsChild>
    </w:div>
    <w:div w:id="1909875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1966</Words>
  <Characters>11798</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13737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AdamK</dc:creator>
  <cp:lastModifiedBy>ewa maciejewska</cp:lastModifiedBy>
  <cp:revision>8</cp:revision>
  <cp:lastPrinted>2017-01-09T08:26:00Z</cp:lastPrinted>
  <dcterms:created xsi:type="dcterms:W3CDTF">2017-08-22T17:18:00Z</dcterms:created>
  <dcterms:modified xsi:type="dcterms:W3CDTF">2017-08-25T13:58:00Z</dcterms:modified>
</cp:coreProperties>
</file>